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DA51" w14:textId="3D00187B" w:rsidR="003221FB" w:rsidRPr="003221FB" w:rsidRDefault="00930CCB" w:rsidP="00C53A8E">
      <w:pPr>
        <w:pStyle w:val="LGAItemNoHeading"/>
        <w:spacing w:before="120" w:after="120" w:line="240" w:lineRule="auto"/>
        <w:rPr>
          <w:rFonts w:ascii="Arial" w:hAnsi="Arial" w:cs="Arial"/>
          <w:sz w:val="2"/>
          <w:szCs w:val="28"/>
        </w:rPr>
      </w:pPr>
      <w:r w:rsidRPr="003221FB">
        <w:rPr>
          <w:rFonts w:ascii="Arial" w:hAnsi="Arial" w:cs="Arial"/>
          <w:b w:val="0"/>
          <w:noProof/>
          <w:sz w:val="2"/>
          <w:szCs w:val="22"/>
        </w:rPr>
        <w:drawing>
          <wp:anchor distT="0" distB="0" distL="114300" distR="114300" simplePos="0" relativeHeight="251658240" behindDoc="0" locked="0" layoutInCell="1" allowOverlap="1" wp14:anchorId="797AC836" wp14:editId="45F63D7B">
            <wp:simplePos x="0" y="0"/>
            <wp:positionH relativeFrom="column">
              <wp:posOffset>-77470</wp:posOffset>
            </wp:positionH>
            <wp:positionV relativeFrom="paragraph">
              <wp:posOffset>-680720</wp:posOffset>
            </wp:positionV>
            <wp:extent cx="1314450" cy="781050"/>
            <wp:effectExtent l="0" t="0" r="0" b="0"/>
            <wp:wrapNone/>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anchor>
        </w:drawing>
      </w:r>
      <w:proofErr w:type="spellStart"/>
      <w:r w:rsidR="003221FB" w:rsidRPr="003221FB">
        <w:rPr>
          <w:rFonts w:ascii="Arial" w:hAnsi="Arial" w:cs="Arial"/>
          <w:sz w:val="2"/>
          <w:szCs w:val="28"/>
        </w:rPr>
        <w:t>ll</w:t>
      </w:r>
      <w:proofErr w:type="spellEnd"/>
    </w:p>
    <w:p w14:paraId="520D754E" w14:textId="77777777" w:rsidR="00781E35" w:rsidRDefault="00781E35" w:rsidP="00C53A8E">
      <w:pPr>
        <w:pStyle w:val="LGAItemNoHeading"/>
        <w:spacing w:before="120" w:after="120" w:line="240" w:lineRule="auto"/>
        <w:rPr>
          <w:rFonts w:ascii="Arial" w:hAnsi="Arial" w:cs="Arial"/>
          <w:sz w:val="28"/>
          <w:szCs w:val="28"/>
        </w:rPr>
      </w:pPr>
    </w:p>
    <w:p w14:paraId="7D455CDC" w14:textId="0215E573" w:rsidR="00773833" w:rsidRDefault="00CB74F7" w:rsidP="00C53A8E">
      <w:pPr>
        <w:pStyle w:val="LGAItemNoHeading"/>
        <w:spacing w:before="120" w:after="12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sidR="00773833">
        <w:rPr>
          <w:rFonts w:ascii="Arial" w:hAnsi="Arial" w:cs="Arial"/>
          <w:sz w:val="28"/>
          <w:szCs w:val="28"/>
        </w:rPr>
        <w:t>Mark Hawthorne</w:t>
      </w:r>
      <w:r w:rsidR="00C53A8E">
        <w:rPr>
          <w:rFonts w:ascii="Arial" w:hAnsi="Arial" w:cs="Arial"/>
          <w:sz w:val="28"/>
          <w:szCs w:val="28"/>
        </w:rPr>
        <w:t xml:space="preserve"> </w:t>
      </w:r>
      <w:r w:rsidR="00B16C0C">
        <w:rPr>
          <w:rFonts w:ascii="Arial" w:hAnsi="Arial" w:cs="Arial"/>
          <w:sz w:val="28"/>
          <w:szCs w:val="28"/>
        </w:rPr>
        <w:t xml:space="preserve">MBE </w:t>
      </w:r>
      <w:r w:rsidR="00C53A8E">
        <w:rPr>
          <w:rFonts w:ascii="Arial" w:hAnsi="Arial" w:cs="Arial"/>
          <w:sz w:val="28"/>
          <w:szCs w:val="28"/>
        </w:rPr>
        <w:t>(Chair</w:t>
      </w:r>
      <w:r w:rsidR="00476AD3">
        <w:rPr>
          <w:rFonts w:ascii="Arial" w:hAnsi="Arial" w:cs="Arial"/>
          <w:sz w:val="28"/>
          <w:szCs w:val="28"/>
        </w:rPr>
        <w:t>man</w:t>
      </w:r>
      <w:r w:rsidR="00C53A8E">
        <w:rPr>
          <w:rFonts w:ascii="Arial" w:hAnsi="Arial" w:cs="Arial"/>
          <w:sz w:val="28"/>
          <w:szCs w:val="28"/>
        </w:rPr>
        <w:t>)</w:t>
      </w:r>
      <w:bookmarkStart w:id="0" w:name="MainHeading2"/>
      <w:bookmarkEnd w:id="0"/>
    </w:p>
    <w:p w14:paraId="41E28FE0" w14:textId="77777777" w:rsidR="00534A64" w:rsidRPr="004E3563" w:rsidRDefault="00534A64" w:rsidP="008F5627">
      <w:pPr>
        <w:pStyle w:val="Default"/>
        <w:rPr>
          <w:sz w:val="2"/>
          <w:szCs w:val="22"/>
        </w:rPr>
      </w:pPr>
    </w:p>
    <w:p w14:paraId="1EF82151" w14:textId="479A5102" w:rsidR="00263B4F" w:rsidRPr="00781E35" w:rsidRDefault="008802DD" w:rsidP="00781E35">
      <w:pPr>
        <w:pStyle w:val="MainText"/>
        <w:spacing w:line="240" w:lineRule="auto"/>
        <w:rPr>
          <w:rFonts w:ascii="Arial" w:hAnsi="Arial" w:cs="Arial"/>
          <w:b/>
          <w:szCs w:val="22"/>
        </w:rPr>
      </w:pPr>
      <w:r w:rsidRPr="003221FB">
        <w:rPr>
          <w:rFonts w:ascii="Arial" w:hAnsi="Arial" w:cs="Arial"/>
          <w:b/>
          <w:szCs w:val="22"/>
        </w:rPr>
        <w:t>Devolution</w:t>
      </w:r>
      <w:r w:rsidR="00D713C8" w:rsidRPr="003221FB">
        <w:rPr>
          <w:rFonts w:ascii="Arial" w:hAnsi="Arial" w:cs="Arial"/>
          <w:b/>
          <w:szCs w:val="22"/>
        </w:rPr>
        <w:t xml:space="preserve"> </w:t>
      </w:r>
    </w:p>
    <w:p w14:paraId="2B0967C9" w14:textId="7DF7155F" w:rsidR="0010397D" w:rsidRPr="00D44B4D" w:rsidRDefault="00263B4F" w:rsidP="00D44B4D">
      <w:pPr>
        <w:pStyle w:val="ListParagraph"/>
        <w:numPr>
          <w:ilvl w:val="0"/>
          <w:numId w:val="10"/>
        </w:numPr>
        <w:autoSpaceDE w:val="0"/>
        <w:autoSpaceDN w:val="0"/>
        <w:adjustRightInd w:val="0"/>
        <w:rPr>
          <w:rFonts w:ascii="Arial" w:eastAsiaTheme="minorHAnsi" w:hAnsi="Arial" w:cs="Arial"/>
          <w:szCs w:val="22"/>
          <w:lang w:eastAsia="en-US"/>
        </w:rPr>
      </w:pPr>
      <w:r w:rsidRPr="00D44B4D">
        <w:rPr>
          <w:rFonts w:ascii="Arial" w:eastAsiaTheme="minorHAnsi" w:hAnsi="Arial" w:cs="Arial"/>
          <w:color w:val="000000"/>
          <w:szCs w:val="22"/>
          <w:lang w:eastAsia="en-US"/>
        </w:rPr>
        <w:t xml:space="preserve">Over the summer, </w:t>
      </w:r>
      <w:r w:rsidRPr="00D44B4D">
        <w:rPr>
          <w:rFonts w:ascii="Arial" w:eastAsiaTheme="minorHAnsi" w:hAnsi="Arial" w:cs="Arial"/>
          <w:szCs w:val="22"/>
          <w:lang w:eastAsia="en-US"/>
        </w:rPr>
        <w:t>the LGA has taken forward a wide-ranging programme of work in support of further devolution and has continued to develop and deliver a bespoke offer of support for areas. This has included working directly with Greater Lincolnshire, Norfolk and Suffolk, Cambridgeshire and Peterborough, and Tees Valley CA. Local support needs have included: implementation of deals, leadership development, governance, constitution development, com</w:t>
      </w:r>
      <w:r w:rsidR="00C914C6">
        <w:rPr>
          <w:rFonts w:ascii="Arial" w:eastAsiaTheme="minorHAnsi" w:hAnsi="Arial" w:cs="Arial"/>
          <w:szCs w:val="22"/>
          <w:lang w:eastAsia="en-US"/>
        </w:rPr>
        <w:t xml:space="preserve">pletion of assurance frameworks, </w:t>
      </w:r>
      <w:r w:rsidRPr="00D44B4D">
        <w:rPr>
          <w:rFonts w:ascii="Arial" w:eastAsiaTheme="minorHAnsi" w:hAnsi="Arial" w:cs="Arial"/>
          <w:szCs w:val="22"/>
          <w:lang w:eastAsia="en-US"/>
        </w:rPr>
        <w:t>communications</w:t>
      </w:r>
      <w:r w:rsidR="00C914C6">
        <w:rPr>
          <w:rFonts w:ascii="Arial" w:eastAsiaTheme="minorHAnsi" w:hAnsi="Arial" w:cs="Arial"/>
          <w:szCs w:val="22"/>
          <w:lang w:eastAsia="en-US"/>
        </w:rPr>
        <w:t>,</w:t>
      </w:r>
      <w:r w:rsidRPr="00D44B4D">
        <w:rPr>
          <w:rFonts w:ascii="Arial" w:eastAsiaTheme="minorHAnsi" w:hAnsi="Arial" w:cs="Arial"/>
          <w:szCs w:val="22"/>
          <w:lang w:eastAsia="en-US"/>
        </w:rPr>
        <w:t xml:space="preserve"> and civic and democratic engagement. Discussions are also currently underway to firm up the LGA’s support offer to established combined authorities.</w:t>
      </w:r>
    </w:p>
    <w:p w14:paraId="36F25451" w14:textId="77777777" w:rsidR="00263B4F" w:rsidRDefault="00263B4F" w:rsidP="00263B4F">
      <w:pPr>
        <w:pStyle w:val="ListParagraph"/>
        <w:autoSpaceDE w:val="0"/>
        <w:autoSpaceDN w:val="0"/>
        <w:adjustRightInd w:val="0"/>
        <w:rPr>
          <w:rFonts w:ascii="Arial" w:eastAsiaTheme="minorHAnsi" w:hAnsi="Arial" w:cs="Arial"/>
          <w:szCs w:val="22"/>
          <w:lang w:eastAsia="en-US"/>
        </w:rPr>
      </w:pPr>
    </w:p>
    <w:p w14:paraId="28A87FED" w14:textId="1715DE6A" w:rsidR="0099620E" w:rsidRDefault="00A94D1C" w:rsidP="00A94D1C">
      <w:pPr>
        <w:pStyle w:val="ListParagraph"/>
        <w:numPr>
          <w:ilvl w:val="0"/>
          <w:numId w:val="10"/>
        </w:numPr>
        <w:autoSpaceDE w:val="0"/>
        <w:autoSpaceDN w:val="0"/>
        <w:adjustRightInd w:val="0"/>
        <w:rPr>
          <w:rFonts w:ascii="Arial" w:eastAsiaTheme="minorHAnsi" w:hAnsi="Arial" w:cs="Arial"/>
          <w:szCs w:val="22"/>
          <w:lang w:eastAsia="en-US"/>
        </w:rPr>
      </w:pPr>
      <w:r w:rsidRPr="00263B4F">
        <w:rPr>
          <w:rFonts w:ascii="Arial" w:eastAsiaTheme="minorHAnsi" w:hAnsi="Arial" w:cs="Arial"/>
          <w:szCs w:val="22"/>
          <w:lang w:eastAsia="en-US"/>
        </w:rPr>
        <w:t>On 4 August, LGA officers from across the finance and p</w:t>
      </w:r>
      <w:r w:rsidR="00263B4F" w:rsidRPr="00263B4F">
        <w:rPr>
          <w:rFonts w:ascii="Arial" w:eastAsiaTheme="minorHAnsi" w:hAnsi="Arial" w:cs="Arial"/>
          <w:szCs w:val="22"/>
          <w:lang w:eastAsia="en-US"/>
        </w:rPr>
        <w:t xml:space="preserve">olicy directorate facilitated a </w:t>
      </w:r>
      <w:r w:rsidRPr="00263B4F">
        <w:rPr>
          <w:rFonts w:ascii="Arial" w:eastAsiaTheme="minorHAnsi" w:hAnsi="Arial" w:cs="Arial"/>
          <w:szCs w:val="22"/>
          <w:lang w:eastAsia="en-US"/>
        </w:rPr>
        <w:t>day-long workshop attended by councils and offic</w:t>
      </w:r>
      <w:r w:rsidR="00263B4F" w:rsidRPr="00263B4F">
        <w:rPr>
          <w:rFonts w:ascii="Arial" w:eastAsiaTheme="minorHAnsi" w:hAnsi="Arial" w:cs="Arial"/>
          <w:szCs w:val="22"/>
          <w:lang w:eastAsia="en-US"/>
        </w:rPr>
        <w:t>ials from DCLG</w:t>
      </w:r>
      <w:r w:rsidRPr="00263B4F">
        <w:rPr>
          <w:rFonts w:ascii="Arial" w:eastAsiaTheme="minorHAnsi" w:hAnsi="Arial" w:cs="Arial"/>
          <w:szCs w:val="22"/>
          <w:lang w:eastAsia="en-US"/>
        </w:rPr>
        <w:t xml:space="preserve"> that explored the potential devolution of n</w:t>
      </w:r>
      <w:r w:rsidR="00263B4F" w:rsidRPr="00263B4F">
        <w:rPr>
          <w:rFonts w:ascii="Arial" w:eastAsiaTheme="minorHAnsi" w:hAnsi="Arial" w:cs="Arial"/>
          <w:szCs w:val="22"/>
          <w:lang w:eastAsia="en-US"/>
        </w:rPr>
        <w:t>ew responsibilities relating to employment and skills</w:t>
      </w:r>
      <w:r w:rsidRPr="00263B4F">
        <w:rPr>
          <w:rFonts w:ascii="Arial" w:eastAsiaTheme="minorHAnsi" w:hAnsi="Arial" w:cs="Arial"/>
          <w:szCs w:val="22"/>
          <w:lang w:eastAsia="en-US"/>
        </w:rPr>
        <w:t xml:space="preserve"> that might arise from the governm</w:t>
      </w:r>
      <w:r w:rsidR="00263B4F" w:rsidRPr="00263B4F">
        <w:rPr>
          <w:rFonts w:ascii="Arial" w:eastAsiaTheme="minorHAnsi" w:hAnsi="Arial" w:cs="Arial"/>
          <w:szCs w:val="22"/>
          <w:lang w:eastAsia="en-US"/>
        </w:rPr>
        <w:t xml:space="preserve">ent’s proposal for the full </w:t>
      </w:r>
      <w:r w:rsidRPr="00263B4F">
        <w:rPr>
          <w:rFonts w:ascii="Arial" w:eastAsiaTheme="minorHAnsi" w:hAnsi="Arial" w:cs="Arial"/>
          <w:szCs w:val="22"/>
          <w:lang w:eastAsia="en-US"/>
        </w:rPr>
        <w:t>retention of local business rates. The discussion from th</w:t>
      </w:r>
      <w:r w:rsidR="00263B4F" w:rsidRPr="00263B4F">
        <w:rPr>
          <w:rFonts w:ascii="Arial" w:eastAsiaTheme="minorHAnsi" w:hAnsi="Arial" w:cs="Arial"/>
          <w:szCs w:val="22"/>
          <w:lang w:eastAsia="en-US"/>
        </w:rPr>
        <w:t xml:space="preserve">is event was used to inform the </w:t>
      </w:r>
      <w:r w:rsidR="00263B4F" w:rsidRPr="00C914C6">
        <w:rPr>
          <w:rFonts w:ascii="Arial" w:eastAsiaTheme="minorHAnsi" w:hAnsi="Arial" w:cs="Arial"/>
          <w:szCs w:val="22"/>
          <w:lang w:eastAsia="en-US"/>
        </w:rPr>
        <w:t>LGA’s response</w:t>
      </w:r>
      <w:r w:rsidR="00263B4F" w:rsidRPr="00263B4F">
        <w:rPr>
          <w:rFonts w:ascii="Arial" w:eastAsiaTheme="minorHAnsi" w:hAnsi="Arial" w:cs="Arial"/>
          <w:szCs w:val="22"/>
          <w:lang w:eastAsia="en-US"/>
        </w:rPr>
        <w:t xml:space="preserve"> to Government.</w:t>
      </w:r>
    </w:p>
    <w:p w14:paraId="39B10A9D" w14:textId="77777777" w:rsidR="0099620E" w:rsidRPr="0099620E" w:rsidRDefault="0099620E" w:rsidP="0099620E">
      <w:pPr>
        <w:pStyle w:val="ListParagraph"/>
        <w:rPr>
          <w:rFonts w:ascii="Arial" w:eastAsiaTheme="minorHAnsi" w:hAnsi="Arial" w:cs="Arial"/>
          <w:szCs w:val="22"/>
          <w:lang w:eastAsia="en-US"/>
        </w:rPr>
      </w:pPr>
    </w:p>
    <w:p w14:paraId="77BB648E" w14:textId="77777777" w:rsidR="00C914C6" w:rsidRDefault="00A94D1C" w:rsidP="00971C3A">
      <w:pPr>
        <w:pStyle w:val="ListParagraph"/>
        <w:numPr>
          <w:ilvl w:val="0"/>
          <w:numId w:val="10"/>
        </w:numPr>
        <w:autoSpaceDE w:val="0"/>
        <w:autoSpaceDN w:val="0"/>
        <w:adjustRightInd w:val="0"/>
        <w:rPr>
          <w:rFonts w:ascii="Arial" w:eastAsiaTheme="minorHAnsi" w:hAnsi="Arial" w:cs="Arial"/>
          <w:szCs w:val="22"/>
          <w:lang w:eastAsia="en-US"/>
        </w:rPr>
      </w:pPr>
      <w:r w:rsidRPr="0099620E">
        <w:rPr>
          <w:rFonts w:ascii="Arial" w:eastAsiaTheme="minorHAnsi" w:hAnsi="Arial" w:cs="Arial"/>
          <w:szCs w:val="22"/>
          <w:lang w:eastAsia="en-US"/>
        </w:rPr>
        <w:t xml:space="preserve">On 9 August, </w:t>
      </w:r>
      <w:r w:rsidR="00263B4F" w:rsidRPr="0099620E">
        <w:rPr>
          <w:rFonts w:ascii="Arial" w:eastAsiaTheme="minorHAnsi" w:hAnsi="Arial" w:cs="Arial"/>
          <w:szCs w:val="22"/>
          <w:lang w:eastAsia="en-US"/>
        </w:rPr>
        <w:t xml:space="preserve">supported by senior council representatives, </w:t>
      </w:r>
      <w:r w:rsidRPr="0099620E">
        <w:rPr>
          <w:rFonts w:ascii="Arial" w:eastAsiaTheme="minorHAnsi" w:hAnsi="Arial" w:cs="Arial"/>
          <w:szCs w:val="22"/>
          <w:lang w:eastAsia="en-US"/>
        </w:rPr>
        <w:t>LGA offic</w:t>
      </w:r>
      <w:r w:rsidR="00263B4F" w:rsidRPr="0099620E">
        <w:rPr>
          <w:rFonts w:ascii="Arial" w:eastAsiaTheme="minorHAnsi" w:hAnsi="Arial" w:cs="Arial"/>
          <w:szCs w:val="22"/>
          <w:lang w:eastAsia="en-US"/>
        </w:rPr>
        <w:t xml:space="preserve">ers </w:t>
      </w:r>
      <w:r w:rsidRPr="0099620E">
        <w:rPr>
          <w:rFonts w:ascii="Arial" w:eastAsiaTheme="minorHAnsi" w:hAnsi="Arial" w:cs="Arial"/>
          <w:szCs w:val="22"/>
          <w:lang w:eastAsia="en-US"/>
        </w:rPr>
        <w:t>attended a</w:t>
      </w:r>
      <w:r w:rsidR="0099620E">
        <w:rPr>
          <w:rFonts w:ascii="Arial" w:eastAsiaTheme="minorHAnsi" w:hAnsi="Arial" w:cs="Arial"/>
          <w:szCs w:val="22"/>
          <w:lang w:eastAsia="en-US"/>
        </w:rPr>
        <w:t xml:space="preserve"> </w:t>
      </w:r>
      <w:r w:rsidRPr="0099620E">
        <w:rPr>
          <w:rFonts w:ascii="Arial" w:eastAsiaTheme="minorHAnsi" w:hAnsi="Arial" w:cs="Arial"/>
          <w:szCs w:val="22"/>
          <w:lang w:eastAsia="en-US"/>
        </w:rPr>
        <w:t xml:space="preserve">workshop facilitated by </w:t>
      </w:r>
      <w:r w:rsidR="00263B4F" w:rsidRPr="0099620E">
        <w:rPr>
          <w:rFonts w:ascii="Arial" w:eastAsiaTheme="minorHAnsi" w:hAnsi="Arial" w:cs="Arial"/>
          <w:szCs w:val="22"/>
          <w:lang w:eastAsia="en-US"/>
        </w:rPr>
        <w:t xml:space="preserve">DCLG to identify key risks and </w:t>
      </w:r>
      <w:r w:rsidRPr="0099620E">
        <w:rPr>
          <w:rFonts w:ascii="Arial" w:eastAsiaTheme="minorHAnsi" w:hAnsi="Arial" w:cs="Arial"/>
          <w:szCs w:val="22"/>
          <w:lang w:eastAsia="en-US"/>
        </w:rPr>
        <w:t>opportunities to devolution arising from the outcome of</w:t>
      </w:r>
      <w:r w:rsidR="00263B4F" w:rsidRPr="0099620E">
        <w:rPr>
          <w:rFonts w:ascii="Arial" w:eastAsiaTheme="minorHAnsi" w:hAnsi="Arial" w:cs="Arial"/>
          <w:szCs w:val="22"/>
          <w:lang w:eastAsia="en-US"/>
        </w:rPr>
        <w:t xml:space="preserve"> the EU referendum. The outputs </w:t>
      </w:r>
      <w:r w:rsidRPr="0099620E">
        <w:rPr>
          <w:rFonts w:ascii="Arial" w:eastAsiaTheme="minorHAnsi" w:hAnsi="Arial" w:cs="Arial"/>
          <w:szCs w:val="22"/>
          <w:lang w:eastAsia="en-US"/>
        </w:rPr>
        <w:t>from this discussion have been passed to the Depa</w:t>
      </w:r>
      <w:r w:rsidR="00263B4F" w:rsidRPr="0099620E">
        <w:rPr>
          <w:rFonts w:ascii="Arial" w:eastAsiaTheme="minorHAnsi" w:hAnsi="Arial" w:cs="Arial"/>
          <w:szCs w:val="22"/>
          <w:lang w:eastAsia="en-US"/>
        </w:rPr>
        <w:t xml:space="preserve">rtment for Exiting the European </w:t>
      </w:r>
      <w:r w:rsidRPr="0099620E">
        <w:rPr>
          <w:rFonts w:ascii="Arial" w:eastAsiaTheme="minorHAnsi" w:hAnsi="Arial" w:cs="Arial"/>
          <w:szCs w:val="22"/>
          <w:lang w:eastAsia="en-US"/>
        </w:rPr>
        <w:t>Union. In addition, the LGA will be working across Whiteha</w:t>
      </w:r>
      <w:r w:rsidR="00263B4F" w:rsidRPr="0099620E">
        <w:rPr>
          <w:rFonts w:ascii="Arial" w:eastAsiaTheme="minorHAnsi" w:hAnsi="Arial" w:cs="Arial"/>
          <w:szCs w:val="22"/>
          <w:lang w:eastAsia="en-US"/>
        </w:rPr>
        <w:t xml:space="preserve">ll to ensure full consideration </w:t>
      </w:r>
      <w:r w:rsidRPr="0099620E">
        <w:rPr>
          <w:rFonts w:ascii="Arial" w:eastAsiaTheme="minorHAnsi" w:hAnsi="Arial" w:cs="Arial"/>
          <w:szCs w:val="22"/>
          <w:lang w:eastAsia="en-US"/>
        </w:rPr>
        <w:t xml:space="preserve">of the potential implications and opportunities for local government. </w:t>
      </w:r>
    </w:p>
    <w:p w14:paraId="0343EFF6" w14:textId="77777777" w:rsidR="00C914C6" w:rsidRPr="00C914C6" w:rsidRDefault="00C914C6" w:rsidP="00C914C6">
      <w:pPr>
        <w:pStyle w:val="ListParagraph"/>
        <w:rPr>
          <w:rFonts w:ascii="Arial" w:eastAsiaTheme="minorHAnsi" w:hAnsi="Arial" w:cs="Arial"/>
          <w:szCs w:val="22"/>
          <w:lang w:eastAsia="en-US"/>
        </w:rPr>
      </w:pPr>
    </w:p>
    <w:p w14:paraId="51F24D7F" w14:textId="015DBC61" w:rsidR="003F7BC2" w:rsidRDefault="00C914C6" w:rsidP="00971C3A">
      <w:pPr>
        <w:pStyle w:val="ListParagraph"/>
        <w:numPr>
          <w:ilvl w:val="0"/>
          <w:numId w:val="10"/>
        </w:numPr>
        <w:autoSpaceDE w:val="0"/>
        <w:autoSpaceDN w:val="0"/>
        <w:adjustRightInd w:val="0"/>
        <w:rPr>
          <w:rFonts w:ascii="Arial" w:eastAsiaTheme="minorHAnsi" w:hAnsi="Arial" w:cs="Arial"/>
          <w:szCs w:val="22"/>
          <w:lang w:eastAsia="en-US"/>
        </w:rPr>
      </w:pPr>
      <w:r w:rsidRPr="00C914C6">
        <w:rPr>
          <w:rFonts w:ascii="Arial" w:eastAsiaTheme="minorHAnsi" w:hAnsi="Arial" w:cs="Arial"/>
          <w:szCs w:val="22"/>
          <w:lang w:eastAsia="en-US"/>
        </w:rPr>
        <w:t xml:space="preserve">The case for further devolution will be included </w:t>
      </w:r>
      <w:r w:rsidR="004A4B3F">
        <w:rPr>
          <w:rFonts w:ascii="Arial" w:eastAsiaTheme="minorHAnsi" w:hAnsi="Arial" w:cs="Arial"/>
          <w:szCs w:val="22"/>
          <w:lang w:eastAsia="en-US"/>
        </w:rPr>
        <w:t xml:space="preserve">in </w:t>
      </w:r>
      <w:r w:rsidRPr="00C914C6">
        <w:rPr>
          <w:rFonts w:ascii="Arial" w:eastAsiaTheme="minorHAnsi" w:hAnsi="Arial" w:cs="Arial"/>
          <w:szCs w:val="22"/>
          <w:lang w:eastAsia="en-US"/>
        </w:rPr>
        <w:t>the LGA’s submission to government in advance of the Autumn Statement on 23 November</w:t>
      </w:r>
      <w:r>
        <w:rPr>
          <w:rFonts w:ascii="Arial" w:eastAsiaTheme="minorHAnsi" w:hAnsi="Arial" w:cs="Arial"/>
          <w:szCs w:val="22"/>
          <w:lang w:eastAsia="en-US"/>
        </w:rPr>
        <w:t>.</w:t>
      </w:r>
    </w:p>
    <w:p w14:paraId="03792622" w14:textId="77777777" w:rsidR="00C914C6" w:rsidRPr="00C914C6" w:rsidRDefault="00C914C6" w:rsidP="00C914C6">
      <w:pPr>
        <w:autoSpaceDE w:val="0"/>
        <w:autoSpaceDN w:val="0"/>
        <w:adjustRightInd w:val="0"/>
        <w:rPr>
          <w:rFonts w:ascii="Arial" w:eastAsiaTheme="minorHAnsi" w:hAnsi="Arial" w:cs="Arial"/>
          <w:szCs w:val="22"/>
          <w:lang w:eastAsia="en-US"/>
        </w:rPr>
      </w:pPr>
    </w:p>
    <w:p w14:paraId="0B46710B" w14:textId="06229272" w:rsidR="00F53CBD" w:rsidRPr="00781E35" w:rsidRDefault="001374E2" w:rsidP="00781E35">
      <w:pPr>
        <w:autoSpaceDE w:val="0"/>
        <w:autoSpaceDN w:val="0"/>
        <w:adjustRightInd w:val="0"/>
        <w:rPr>
          <w:rFonts w:ascii="Arial" w:hAnsi="Arial" w:cs="Arial"/>
          <w:b/>
          <w:color w:val="000000"/>
          <w:szCs w:val="22"/>
        </w:rPr>
      </w:pPr>
      <w:r w:rsidRPr="003221FB">
        <w:rPr>
          <w:rFonts w:ascii="Arial" w:hAnsi="Arial" w:cs="Arial"/>
          <w:b/>
          <w:color w:val="000000"/>
          <w:szCs w:val="22"/>
        </w:rPr>
        <w:t>Sk</w:t>
      </w:r>
      <w:r w:rsidR="008802DD" w:rsidRPr="003221FB">
        <w:rPr>
          <w:rFonts w:ascii="Arial" w:hAnsi="Arial" w:cs="Arial"/>
          <w:b/>
          <w:color w:val="000000"/>
          <w:szCs w:val="22"/>
        </w:rPr>
        <w:t>ills</w:t>
      </w:r>
      <w:r w:rsidR="004E01BD">
        <w:rPr>
          <w:rFonts w:ascii="Arial" w:hAnsi="Arial" w:cs="Arial"/>
          <w:b/>
          <w:color w:val="000000"/>
          <w:szCs w:val="22"/>
        </w:rPr>
        <w:t xml:space="preserve"> and</w:t>
      </w:r>
      <w:r w:rsidR="008E0E56" w:rsidRPr="003221FB">
        <w:rPr>
          <w:rFonts w:ascii="Arial" w:hAnsi="Arial" w:cs="Arial"/>
          <w:b/>
          <w:color w:val="000000"/>
          <w:szCs w:val="22"/>
        </w:rPr>
        <w:t xml:space="preserve"> </w:t>
      </w:r>
      <w:r w:rsidR="004E01BD" w:rsidRPr="003221FB">
        <w:rPr>
          <w:rFonts w:ascii="Arial" w:hAnsi="Arial" w:cs="Arial"/>
          <w:b/>
          <w:color w:val="000000"/>
          <w:szCs w:val="22"/>
        </w:rPr>
        <w:t>Employment</w:t>
      </w:r>
    </w:p>
    <w:p w14:paraId="48D98446" w14:textId="27D66CCE" w:rsidR="009D0C68" w:rsidRPr="0099620E" w:rsidRDefault="00F53CBD" w:rsidP="0099620E">
      <w:pPr>
        <w:pStyle w:val="ListParagraph"/>
        <w:numPr>
          <w:ilvl w:val="0"/>
          <w:numId w:val="10"/>
        </w:numPr>
        <w:rPr>
          <w:rFonts w:ascii="Arial" w:hAnsi="Arial" w:cs="Arial"/>
          <w:szCs w:val="22"/>
        </w:rPr>
      </w:pPr>
      <w:r w:rsidRPr="0099620E">
        <w:rPr>
          <w:rFonts w:ascii="Arial" w:hAnsi="Arial" w:cs="Arial"/>
          <w:szCs w:val="22"/>
        </w:rPr>
        <w:t>The board</w:t>
      </w:r>
      <w:r w:rsidR="008648CE" w:rsidRPr="0099620E">
        <w:rPr>
          <w:rFonts w:ascii="Arial" w:hAnsi="Arial" w:cs="Arial"/>
          <w:szCs w:val="22"/>
        </w:rPr>
        <w:t xml:space="preserve"> </w:t>
      </w:r>
      <w:r w:rsidR="003C1870" w:rsidRPr="0099620E">
        <w:rPr>
          <w:rFonts w:ascii="Arial" w:hAnsi="Arial" w:cs="Arial"/>
          <w:szCs w:val="22"/>
        </w:rPr>
        <w:t>continues</w:t>
      </w:r>
      <w:r w:rsidRPr="0099620E">
        <w:rPr>
          <w:rFonts w:ascii="Arial" w:hAnsi="Arial" w:cs="Arial"/>
          <w:szCs w:val="22"/>
        </w:rPr>
        <w:t xml:space="preserve"> to work with the</w:t>
      </w:r>
      <w:r w:rsidR="008648CE" w:rsidRPr="0099620E">
        <w:rPr>
          <w:rFonts w:ascii="Arial" w:hAnsi="Arial" w:cs="Arial"/>
          <w:szCs w:val="22"/>
        </w:rPr>
        <w:t xml:space="preserve"> D</w:t>
      </w:r>
      <w:r w:rsidRPr="0099620E">
        <w:rPr>
          <w:rFonts w:ascii="Arial" w:hAnsi="Arial" w:cs="Arial"/>
          <w:szCs w:val="22"/>
        </w:rPr>
        <w:t xml:space="preserve">epartment for </w:t>
      </w:r>
      <w:r w:rsidR="008648CE" w:rsidRPr="0099620E">
        <w:rPr>
          <w:rFonts w:ascii="Arial" w:hAnsi="Arial" w:cs="Arial"/>
          <w:szCs w:val="22"/>
        </w:rPr>
        <w:t>W</w:t>
      </w:r>
      <w:r w:rsidRPr="0099620E">
        <w:rPr>
          <w:rFonts w:ascii="Arial" w:hAnsi="Arial" w:cs="Arial"/>
          <w:szCs w:val="22"/>
        </w:rPr>
        <w:t xml:space="preserve">ork and </w:t>
      </w:r>
      <w:r w:rsidR="008648CE" w:rsidRPr="0099620E">
        <w:rPr>
          <w:rFonts w:ascii="Arial" w:hAnsi="Arial" w:cs="Arial"/>
          <w:szCs w:val="22"/>
        </w:rPr>
        <w:t>P</w:t>
      </w:r>
      <w:r w:rsidRPr="0099620E">
        <w:rPr>
          <w:rFonts w:ascii="Arial" w:hAnsi="Arial" w:cs="Arial"/>
          <w:szCs w:val="22"/>
        </w:rPr>
        <w:t>ension</w:t>
      </w:r>
      <w:r w:rsidR="008648CE" w:rsidRPr="0099620E">
        <w:rPr>
          <w:rFonts w:ascii="Arial" w:hAnsi="Arial" w:cs="Arial"/>
          <w:szCs w:val="22"/>
        </w:rPr>
        <w:t>s</w:t>
      </w:r>
      <w:r w:rsidR="006274AD" w:rsidRPr="0099620E">
        <w:rPr>
          <w:rFonts w:ascii="Arial" w:hAnsi="Arial" w:cs="Arial"/>
          <w:szCs w:val="22"/>
        </w:rPr>
        <w:t xml:space="preserve"> (DWP)</w:t>
      </w:r>
      <w:r w:rsidR="008A220C" w:rsidRPr="0099620E">
        <w:rPr>
          <w:rFonts w:ascii="Arial" w:hAnsi="Arial" w:cs="Arial"/>
          <w:szCs w:val="22"/>
        </w:rPr>
        <w:t xml:space="preserve"> on the</w:t>
      </w:r>
      <w:r w:rsidR="008648CE" w:rsidRPr="0099620E">
        <w:rPr>
          <w:rFonts w:ascii="Arial" w:hAnsi="Arial" w:cs="Arial"/>
          <w:szCs w:val="22"/>
        </w:rPr>
        <w:t xml:space="preserve"> new Wo</w:t>
      </w:r>
      <w:r w:rsidR="009D0C68" w:rsidRPr="0099620E">
        <w:rPr>
          <w:rFonts w:ascii="Arial" w:hAnsi="Arial" w:cs="Arial"/>
          <w:szCs w:val="22"/>
        </w:rPr>
        <w:t>rk and Health Programme</w:t>
      </w:r>
      <w:r w:rsidR="004E01BD">
        <w:rPr>
          <w:rFonts w:ascii="Arial" w:hAnsi="Arial" w:cs="Arial"/>
          <w:szCs w:val="22"/>
        </w:rPr>
        <w:t xml:space="preserve"> (WHP). This</w:t>
      </w:r>
      <w:r w:rsidR="009D0C68" w:rsidRPr="0099620E">
        <w:rPr>
          <w:rFonts w:ascii="Arial" w:hAnsi="Arial" w:cs="Arial"/>
          <w:szCs w:val="22"/>
        </w:rPr>
        <w:t xml:space="preserve"> programme is </w:t>
      </w:r>
      <w:r w:rsidR="008648CE" w:rsidRPr="0099620E">
        <w:rPr>
          <w:rFonts w:ascii="Arial" w:hAnsi="Arial" w:cs="Arial"/>
          <w:szCs w:val="22"/>
        </w:rPr>
        <w:t xml:space="preserve">designed to </w:t>
      </w:r>
      <w:r w:rsidR="008A220C" w:rsidRPr="0099620E">
        <w:rPr>
          <w:rFonts w:ascii="Arial" w:hAnsi="Arial" w:cs="Arial"/>
          <w:szCs w:val="22"/>
        </w:rPr>
        <w:t>assist the</w:t>
      </w:r>
      <w:r w:rsidR="008648CE" w:rsidRPr="0099620E">
        <w:rPr>
          <w:rFonts w:ascii="Arial" w:hAnsi="Arial" w:cs="Arial"/>
          <w:szCs w:val="22"/>
        </w:rPr>
        <w:t xml:space="preserve"> long term unemployed </w:t>
      </w:r>
      <w:r w:rsidR="008A220C" w:rsidRPr="0099620E">
        <w:rPr>
          <w:rFonts w:ascii="Arial" w:hAnsi="Arial" w:cs="Arial"/>
          <w:szCs w:val="22"/>
        </w:rPr>
        <w:t>into work with</w:t>
      </w:r>
      <w:r w:rsidR="008648CE" w:rsidRPr="0099620E">
        <w:rPr>
          <w:rFonts w:ascii="Arial" w:hAnsi="Arial" w:cs="Arial"/>
          <w:szCs w:val="22"/>
        </w:rPr>
        <w:t xml:space="preserve"> as much local gov</w:t>
      </w:r>
      <w:r w:rsidR="004E01BD">
        <w:rPr>
          <w:rFonts w:ascii="Arial" w:hAnsi="Arial" w:cs="Arial"/>
          <w:szCs w:val="22"/>
        </w:rPr>
        <w:t>ernment involvement as possible</w:t>
      </w:r>
      <w:r w:rsidR="004A4B3F">
        <w:rPr>
          <w:rFonts w:ascii="Arial" w:hAnsi="Arial" w:cs="Arial"/>
          <w:szCs w:val="22"/>
        </w:rPr>
        <w:t>. T</w:t>
      </w:r>
      <w:r w:rsidR="008648CE" w:rsidRPr="0099620E">
        <w:rPr>
          <w:rFonts w:ascii="Arial" w:hAnsi="Arial" w:cs="Arial"/>
          <w:szCs w:val="22"/>
        </w:rPr>
        <w:t xml:space="preserve">en devolution deal areas </w:t>
      </w:r>
      <w:r w:rsidR="009D0C68" w:rsidRPr="0099620E">
        <w:rPr>
          <w:rFonts w:ascii="Arial" w:hAnsi="Arial" w:cs="Arial"/>
          <w:szCs w:val="22"/>
        </w:rPr>
        <w:t>are</w:t>
      </w:r>
      <w:r w:rsidR="008A220C" w:rsidRPr="0099620E">
        <w:rPr>
          <w:rFonts w:ascii="Arial" w:hAnsi="Arial" w:cs="Arial"/>
          <w:szCs w:val="22"/>
        </w:rPr>
        <w:t xml:space="preserve"> </w:t>
      </w:r>
      <w:r w:rsidR="004E01BD">
        <w:rPr>
          <w:rFonts w:ascii="Arial" w:hAnsi="Arial" w:cs="Arial"/>
          <w:szCs w:val="22"/>
        </w:rPr>
        <w:t xml:space="preserve">currently </w:t>
      </w:r>
      <w:r w:rsidR="008A220C" w:rsidRPr="0099620E">
        <w:rPr>
          <w:rFonts w:ascii="Arial" w:hAnsi="Arial" w:cs="Arial"/>
          <w:szCs w:val="22"/>
        </w:rPr>
        <w:t>work</w:t>
      </w:r>
      <w:r w:rsidR="009D0C68" w:rsidRPr="0099620E">
        <w:rPr>
          <w:rFonts w:ascii="Arial" w:hAnsi="Arial" w:cs="Arial"/>
          <w:szCs w:val="22"/>
        </w:rPr>
        <w:t>ing</w:t>
      </w:r>
      <w:r w:rsidR="008648CE" w:rsidRPr="0099620E">
        <w:rPr>
          <w:rFonts w:ascii="Arial" w:hAnsi="Arial" w:cs="Arial"/>
          <w:szCs w:val="22"/>
        </w:rPr>
        <w:t xml:space="preserve"> bilaterally with DWP on the design of </w:t>
      </w:r>
      <w:r w:rsidR="00C545E9" w:rsidRPr="0099620E">
        <w:rPr>
          <w:rFonts w:ascii="Arial" w:hAnsi="Arial" w:cs="Arial"/>
          <w:szCs w:val="22"/>
        </w:rPr>
        <w:t xml:space="preserve">the </w:t>
      </w:r>
      <w:r w:rsidR="009D0C68" w:rsidRPr="0099620E">
        <w:rPr>
          <w:rFonts w:ascii="Arial" w:hAnsi="Arial" w:cs="Arial"/>
          <w:szCs w:val="22"/>
        </w:rPr>
        <w:t>programme</w:t>
      </w:r>
      <w:r w:rsidR="008648CE" w:rsidRPr="0099620E">
        <w:rPr>
          <w:rFonts w:ascii="Arial" w:hAnsi="Arial" w:cs="Arial"/>
          <w:szCs w:val="22"/>
        </w:rPr>
        <w:t xml:space="preserve"> in their local area.</w:t>
      </w:r>
      <w:r w:rsidR="003C1870" w:rsidRPr="0099620E">
        <w:rPr>
          <w:rFonts w:ascii="Arial" w:hAnsi="Arial" w:cs="Arial"/>
          <w:szCs w:val="22"/>
        </w:rPr>
        <w:t xml:space="preserve"> </w:t>
      </w:r>
    </w:p>
    <w:p w14:paraId="2E176EFB" w14:textId="77777777" w:rsidR="009D0C68" w:rsidRDefault="009D0C68" w:rsidP="009D0C68">
      <w:pPr>
        <w:pStyle w:val="ListParagraph"/>
        <w:ind w:left="360"/>
        <w:rPr>
          <w:rFonts w:ascii="Arial" w:hAnsi="Arial" w:cs="Arial"/>
          <w:szCs w:val="22"/>
        </w:rPr>
      </w:pPr>
    </w:p>
    <w:p w14:paraId="0CA35D74" w14:textId="2E1C9F76" w:rsidR="00D44B4D" w:rsidRDefault="009D0C68" w:rsidP="00D44B4D">
      <w:pPr>
        <w:pStyle w:val="ListParagraph"/>
        <w:numPr>
          <w:ilvl w:val="0"/>
          <w:numId w:val="10"/>
        </w:numPr>
        <w:autoSpaceDE w:val="0"/>
        <w:autoSpaceDN w:val="0"/>
        <w:adjustRightInd w:val="0"/>
        <w:rPr>
          <w:rFonts w:ascii="Arial" w:eastAsiaTheme="minorHAnsi" w:hAnsi="Arial" w:cs="Arial"/>
          <w:szCs w:val="22"/>
          <w:lang w:eastAsia="en-US"/>
        </w:rPr>
      </w:pPr>
      <w:r w:rsidRPr="00191EE9">
        <w:rPr>
          <w:rFonts w:ascii="Arial" w:eastAsiaTheme="minorHAnsi" w:hAnsi="Arial" w:cs="Arial"/>
          <w:szCs w:val="22"/>
          <w:lang w:eastAsia="en-US"/>
        </w:rPr>
        <w:t xml:space="preserve">The </w:t>
      </w:r>
      <w:r w:rsidR="004E01BD">
        <w:rPr>
          <w:rFonts w:ascii="Arial" w:eastAsiaTheme="minorHAnsi" w:hAnsi="Arial" w:cs="Arial"/>
          <w:szCs w:val="22"/>
          <w:lang w:eastAsia="en-US"/>
        </w:rPr>
        <w:t>board are working jointly with City Regions Board m</w:t>
      </w:r>
      <w:r w:rsidRPr="00191EE9">
        <w:rPr>
          <w:rFonts w:ascii="Arial" w:eastAsiaTheme="minorHAnsi" w:hAnsi="Arial" w:cs="Arial"/>
          <w:szCs w:val="22"/>
          <w:lang w:eastAsia="en-US"/>
        </w:rPr>
        <w:t xml:space="preserve">embers </w:t>
      </w:r>
      <w:r w:rsidR="004E01BD">
        <w:rPr>
          <w:rFonts w:ascii="Arial" w:eastAsiaTheme="minorHAnsi" w:hAnsi="Arial" w:cs="Arial"/>
          <w:szCs w:val="22"/>
          <w:lang w:eastAsia="en-US"/>
        </w:rPr>
        <w:t xml:space="preserve">on </w:t>
      </w:r>
      <w:r w:rsidR="004A4B3F">
        <w:rPr>
          <w:rFonts w:ascii="Arial" w:eastAsiaTheme="minorHAnsi" w:hAnsi="Arial" w:cs="Arial"/>
          <w:szCs w:val="22"/>
          <w:lang w:eastAsia="en-US"/>
        </w:rPr>
        <w:t>this</w:t>
      </w:r>
      <w:r w:rsidR="004E01BD">
        <w:rPr>
          <w:rFonts w:ascii="Arial" w:eastAsiaTheme="minorHAnsi" w:hAnsi="Arial" w:cs="Arial"/>
          <w:szCs w:val="22"/>
          <w:lang w:eastAsia="en-US"/>
        </w:rPr>
        <w:t xml:space="preserve"> work, </w:t>
      </w:r>
      <w:r w:rsidR="004A4B3F">
        <w:rPr>
          <w:rFonts w:ascii="Arial" w:eastAsiaTheme="minorHAnsi" w:hAnsi="Arial" w:cs="Arial"/>
          <w:szCs w:val="22"/>
          <w:lang w:eastAsia="en-US"/>
        </w:rPr>
        <w:t xml:space="preserve">and are </w:t>
      </w:r>
      <w:r w:rsidRPr="004E01BD">
        <w:rPr>
          <w:rFonts w:ascii="Arial" w:eastAsiaTheme="minorHAnsi" w:hAnsi="Arial" w:cs="Arial"/>
          <w:szCs w:val="22"/>
          <w:lang w:eastAsia="en-US"/>
        </w:rPr>
        <w:t>continuing to make the case for the current national system to be more integrated and localised</w:t>
      </w:r>
      <w:r w:rsidR="004A4B3F">
        <w:rPr>
          <w:rFonts w:ascii="Arial" w:eastAsiaTheme="minorHAnsi" w:hAnsi="Arial" w:cs="Arial"/>
          <w:szCs w:val="22"/>
          <w:lang w:eastAsia="en-US"/>
        </w:rPr>
        <w:t>,</w:t>
      </w:r>
      <w:r w:rsidRPr="004E01BD">
        <w:rPr>
          <w:rFonts w:ascii="Arial" w:eastAsiaTheme="minorHAnsi" w:hAnsi="Arial" w:cs="Arial"/>
          <w:szCs w:val="22"/>
          <w:lang w:eastAsia="en-US"/>
        </w:rPr>
        <w:t xml:space="preserve"> and for the sector to benefit from the devolution deal process.</w:t>
      </w:r>
      <w:r w:rsidR="004E01BD" w:rsidRPr="004E01BD">
        <w:rPr>
          <w:rFonts w:ascii="Arial" w:eastAsiaTheme="minorHAnsi" w:hAnsi="Arial" w:cs="Arial"/>
          <w:szCs w:val="22"/>
          <w:lang w:eastAsia="en-US"/>
        </w:rPr>
        <w:t xml:space="preserve"> </w:t>
      </w:r>
      <w:r w:rsidR="004A4B3F">
        <w:rPr>
          <w:rFonts w:ascii="Arial" w:eastAsiaTheme="minorHAnsi" w:hAnsi="Arial" w:cs="Arial"/>
          <w:szCs w:val="22"/>
          <w:lang w:eastAsia="en-US"/>
        </w:rPr>
        <w:t>W</w:t>
      </w:r>
      <w:r w:rsidR="004A4B3F" w:rsidRPr="004E01BD">
        <w:rPr>
          <w:rFonts w:ascii="Arial" w:eastAsiaTheme="minorHAnsi" w:hAnsi="Arial" w:cs="Arial"/>
          <w:szCs w:val="22"/>
          <w:lang w:eastAsia="en-US"/>
        </w:rPr>
        <w:t>ith the Chair of the City Regions Board, Cllr Sir Richard Leese</w:t>
      </w:r>
      <w:r w:rsidR="004A4B3F">
        <w:rPr>
          <w:rFonts w:ascii="Arial" w:eastAsiaTheme="minorHAnsi" w:hAnsi="Arial" w:cs="Arial"/>
          <w:szCs w:val="22"/>
          <w:lang w:eastAsia="en-US"/>
        </w:rPr>
        <w:t>,</w:t>
      </w:r>
      <w:r w:rsidR="004A4B3F" w:rsidRPr="004E01BD">
        <w:rPr>
          <w:rFonts w:ascii="Arial" w:eastAsiaTheme="minorHAnsi" w:hAnsi="Arial" w:cs="Arial"/>
          <w:szCs w:val="22"/>
          <w:lang w:eastAsia="en-US"/>
        </w:rPr>
        <w:t xml:space="preserve"> </w:t>
      </w:r>
      <w:r w:rsidR="00191EE9" w:rsidRPr="004E01BD">
        <w:rPr>
          <w:rFonts w:ascii="Arial" w:eastAsiaTheme="minorHAnsi" w:hAnsi="Arial" w:cs="Arial"/>
          <w:szCs w:val="22"/>
          <w:lang w:eastAsia="en-US"/>
        </w:rPr>
        <w:t xml:space="preserve">I met with Penny </w:t>
      </w:r>
      <w:proofErr w:type="spellStart"/>
      <w:r w:rsidR="00191EE9" w:rsidRPr="004E01BD">
        <w:rPr>
          <w:rFonts w:ascii="Arial" w:eastAsiaTheme="minorHAnsi" w:hAnsi="Arial" w:cs="Arial"/>
          <w:szCs w:val="22"/>
          <w:lang w:eastAsia="en-US"/>
        </w:rPr>
        <w:t>Mordaunt</w:t>
      </w:r>
      <w:proofErr w:type="spellEnd"/>
      <w:r w:rsidR="00191EE9" w:rsidRPr="004E01BD">
        <w:rPr>
          <w:rFonts w:ascii="Arial" w:eastAsiaTheme="minorHAnsi" w:hAnsi="Arial" w:cs="Arial"/>
          <w:szCs w:val="22"/>
          <w:lang w:eastAsia="en-US"/>
        </w:rPr>
        <w:t xml:space="preserve"> MP, </w:t>
      </w:r>
      <w:r w:rsidR="004E01BD" w:rsidRPr="004E01BD">
        <w:rPr>
          <w:rFonts w:ascii="Arial" w:hAnsi="Arial" w:cs="Arial"/>
          <w:lang w:val="en"/>
        </w:rPr>
        <w:t>Minister of State for Di</w:t>
      </w:r>
      <w:r w:rsidR="004A4B3F">
        <w:rPr>
          <w:rFonts w:ascii="Arial" w:hAnsi="Arial" w:cs="Arial"/>
          <w:lang w:val="en"/>
        </w:rPr>
        <w:t>sabled People, Health and Work</w:t>
      </w:r>
      <w:r w:rsidR="00357206">
        <w:rPr>
          <w:rFonts w:ascii="Arial" w:hAnsi="Arial" w:cs="Arial"/>
          <w:lang w:val="en"/>
        </w:rPr>
        <w:t>,</w:t>
      </w:r>
      <w:r w:rsidR="004E01BD" w:rsidRPr="004E01BD">
        <w:rPr>
          <w:rFonts w:ascii="Arial" w:eastAsiaTheme="minorHAnsi" w:hAnsi="Arial" w:cs="Arial"/>
          <w:szCs w:val="22"/>
          <w:lang w:eastAsia="en-US"/>
        </w:rPr>
        <w:t xml:space="preserve"> </w:t>
      </w:r>
      <w:r w:rsidR="00191EE9" w:rsidRPr="004E01BD">
        <w:rPr>
          <w:rFonts w:ascii="Arial" w:eastAsiaTheme="minorHAnsi" w:hAnsi="Arial" w:cs="Arial"/>
          <w:szCs w:val="22"/>
          <w:lang w:eastAsia="en-US"/>
        </w:rPr>
        <w:t>on 12 September to discuss the sector’s</w:t>
      </w:r>
      <w:r w:rsidR="00191EE9">
        <w:rPr>
          <w:rFonts w:ascii="Arial" w:eastAsiaTheme="minorHAnsi" w:hAnsi="Arial" w:cs="Arial"/>
          <w:szCs w:val="22"/>
          <w:lang w:eastAsia="en-US"/>
        </w:rPr>
        <w:t xml:space="preserve"> </w:t>
      </w:r>
      <w:r w:rsidR="004A4B3F">
        <w:rPr>
          <w:rFonts w:ascii="Arial" w:eastAsiaTheme="minorHAnsi" w:hAnsi="Arial" w:cs="Arial"/>
          <w:szCs w:val="22"/>
          <w:lang w:eastAsia="en-US"/>
        </w:rPr>
        <w:t>concerns,</w:t>
      </w:r>
      <w:r w:rsidR="00191EE9" w:rsidRPr="00191EE9">
        <w:rPr>
          <w:rFonts w:ascii="Arial" w:eastAsiaTheme="minorHAnsi" w:hAnsi="Arial" w:cs="Arial"/>
          <w:szCs w:val="22"/>
          <w:lang w:eastAsia="en-US"/>
        </w:rPr>
        <w:t xml:space="preserve"> repeat the LGA’s offer and to propose a way forward which could allow the minister to launch the WHP with the backing of local government.</w:t>
      </w:r>
    </w:p>
    <w:p w14:paraId="558AB72D" w14:textId="77777777" w:rsidR="00D44B4D" w:rsidRPr="00D44B4D" w:rsidRDefault="00D44B4D" w:rsidP="00D44B4D">
      <w:pPr>
        <w:pStyle w:val="ListParagraph"/>
        <w:rPr>
          <w:rFonts w:ascii="Arial" w:eastAsiaTheme="minorHAnsi" w:hAnsi="Arial" w:cs="Arial"/>
          <w:szCs w:val="22"/>
          <w:lang w:eastAsia="en-US"/>
        </w:rPr>
      </w:pPr>
    </w:p>
    <w:p w14:paraId="668E7ADB" w14:textId="68B2852A" w:rsidR="00D44B4D" w:rsidRPr="00D44B4D" w:rsidRDefault="00D44B4D" w:rsidP="00D44B4D">
      <w:pPr>
        <w:pStyle w:val="ListParagraph"/>
        <w:numPr>
          <w:ilvl w:val="0"/>
          <w:numId w:val="10"/>
        </w:numPr>
        <w:autoSpaceDE w:val="0"/>
        <w:autoSpaceDN w:val="0"/>
        <w:adjustRightInd w:val="0"/>
        <w:rPr>
          <w:rFonts w:ascii="Arial" w:eastAsiaTheme="minorHAnsi" w:hAnsi="Arial" w:cs="Arial"/>
          <w:szCs w:val="22"/>
          <w:lang w:eastAsia="en-US"/>
        </w:rPr>
      </w:pPr>
      <w:r w:rsidRPr="00D44B4D">
        <w:rPr>
          <w:rFonts w:ascii="Arial" w:eastAsiaTheme="minorHAnsi" w:hAnsi="Arial" w:cs="Arial"/>
          <w:szCs w:val="22"/>
          <w:lang w:eastAsia="en-US"/>
        </w:rPr>
        <w:t xml:space="preserve">Officers are now preparing a response to key employment and skills messages which are expected in </w:t>
      </w:r>
      <w:r w:rsidR="004A4B3F" w:rsidRPr="00D44B4D">
        <w:rPr>
          <w:rFonts w:ascii="Arial" w:eastAsiaTheme="minorHAnsi" w:hAnsi="Arial" w:cs="Arial"/>
          <w:szCs w:val="22"/>
          <w:lang w:eastAsia="en-US"/>
        </w:rPr>
        <w:t>the Autumn</w:t>
      </w:r>
      <w:r w:rsidR="004A4B3F">
        <w:rPr>
          <w:rFonts w:ascii="Arial" w:eastAsiaTheme="minorHAnsi" w:hAnsi="Arial" w:cs="Arial"/>
          <w:szCs w:val="22"/>
          <w:lang w:eastAsia="en-US"/>
        </w:rPr>
        <w:t xml:space="preserve"> Statement in November</w:t>
      </w:r>
      <w:r w:rsidRPr="00D44B4D">
        <w:rPr>
          <w:rFonts w:ascii="Arial" w:eastAsiaTheme="minorHAnsi" w:hAnsi="Arial" w:cs="Arial"/>
          <w:szCs w:val="22"/>
          <w:lang w:eastAsia="en-US"/>
        </w:rPr>
        <w:t>.</w:t>
      </w:r>
    </w:p>
    <w:p w14:paraId="52BCC837" w14:textId="77777777" w:rsidR="009D0C68" w:rsidRPr="009D0C68" w:rsidRDefault="009D0C68" w:rsidP="009D0C68">
      <w:pPr>
        <w:pStyle w:val="ListParagraph"/>
        <w:rPr>
          <w:rFonts w:ascii="Arial" w:hAnsi="Arial" w:cs="Arial"/>
          <w:szCs w:val="22"/>
        </w:rPr>
      </w:pPr>
    </w:p>
    <w:p w14:paraId="769BF313" w14:textId="7758D549" w:rsidR="009328EB" w:rsidRPr="00781E35" w:rsidRDefault="001374E2" w:rsidP="00C45A6C">
      <w:pPr>
        <w:autoSpaceDE w:val="0"/>
        <w:autoSpaceDN w:val="0"/>
        <w:adjustRightInd w:val="0"/>
        <w:rPr>
          <w:rFonts w:ascii="Arial" w:hAnsi="Arial" w:cs="Arial"/>
          <w:b/>
          <w:color w:val="000000"/>
          <w:szCs w:val="22"/>
        </w:rPr>
      </w:pPr>
      <w:r w:rsidRPr="003221FB">
        <w:rPr>
          <w:rFonts w:ascii="Arial" w:hAnsi="Arial" w:cs="Arial"/>
          <w:b/>
          <w:color w:val="000000"/>
          <w:szCs w:val="22"/>
        </w:rPr>
        <w:t>Leading Places Project</w:t>
      </w:r>
    </w:p>
    <w:p w14:paraId="05187CAF" w14:textId="7B274048" w:rsidR="009D0C68" w:rsidRPr="00D44B4D" w:rsidRDefault="006C2517" w:rsidP="00781E35">
      <w:pPr>
        <w:pStyle w:val="Default"/>
        <w:numPr>
          <w:ilvl w:val="0"/>
          <w:numId w:val="10"/>
        </w:numPr>
        <w:rPr>
          <w:sz w:val="22"/>
          <w:szCs w:val="22"/>
        </w:rPr>
      </w:pPr>
      <w:r w:rsidRPr="00191EE9">
        <w:rPr>
          <w:sz w:val="22"/>
          <w:szCs w:val="22"/>
        </w:rPr>
        <w:t>With input and</w:t>
      </w:r>
      <w:r w:rsidR="004D480B" w:rsidRPr="00191EE9">
        <w:rPr>
          <w:sz w:val="22"/>
          <w:szCs w:val="22"/>
        </w:rPr>
        <w:t xml:space="preserve"> </w:t>
      </w:r>
      <w:r w:rsidR="00357206">
        <w:rPr>
          <w:sz w:val="22"/>
          <w:szCs w:val="22"/>
        </w:rPr>
        <w:t xml:space="preserve">a </w:t>
      </w:r>
      <w:r w:rsidR="004D480B" w:rsidRPr="00191EE9">
        <w:rPr>
          <w:sz w:val="22"/>
          <w:szCs w:val="22"/>
        </w:rPr>
        <w:t>steer from both the City Regions and People and Places</w:t>
      </w:r>
      <w:r w:rsidRPr="00191EE9">
        <w:rPr>
          <w:sz w:val="22"/>
          <w:szCs w:val="22"/>
        </w:rPr>
        <w:t xml:space="preserve"> Boards, the LGA is</w:t>
      </w:r>
      <w:r w:rsidR="006A4C2B" w:rsidRPr="00191EE9">
        <w:rPr>
          <w:sz w:val="22"/>
          <w:szCs w:val="22"/>
        </w:rPr>
        <w:t xml:space="preserve"> continuing to</w:t>
      </w:r>
      <w:r w:rsidRPr="00191EE9">
        <w:rPr>
          <w:sz w:val="22"/>
          <w:szCs w:val="22"/>
        </w:rPr>
        <w:t xml:space="preserve"> </w:t>
      </w:r>
      <w:r w:rsidR="006A4C2B" w:rsidRPr="00191EE9">
        <w:rPr>
          <w:sz w:val="22"/>
          <w:szCs w:val="22"/>
        </w:rPr>
        <w:t>work with HEFCE and UUK</w:t>
      </w:r>
      <w:r w:rsidR="004D480B" w:rsidRPr="00191EE9">
        <w:rPr>
          <w:sz w:val="22"/>
          <w:szCs w:val="22"/>
        </w:rPr>
        <w:t xml:space="preserve"> to</w:t>
      </w:r>
      <w:r w:rsidRPr="00191EE9">
        <w:rPr>
          <w:sz w:val="22"/>
          <w:szCs w:val="22"/>
        </w:rPr>
        <w:t xml:space="preserve"> </w:t>
      </w:r>
      <w:r w:rsidR="004D480B" w:rsidRPr="00191EE9">
        <w:rPr>
          <w:sz w:val="22"/>
          <w:szCs w:val="22"/>
        </w:rPr>
        <w:t xml:space="preserve">deliver </w:t>
      </w:r>
      <w:r w:rsidR="00273613" w:rsidRPr="00191EE9">
        <w:rPr>
          <w:sz w:val="22"/>
          <w:szCs w:val="22"/>
        </w:rPr>
        <w:t xml:space="preserve">the </w:t>
      </w:r>
      <w:hyperlink r:id="rId12" w:history="1">
        <w:r w:rsidR="00273613" w:rsidRPr="00191EE9">
          <w:rPr>
            <w:rStyle w:val="Hyperlink"/>
            <w:sz w:val="22"/>
            <w:szCs w:val="22"/>
          </w:rPr>
          <w:t>Leading Places Project</w:t>
        </w:r>
      </w:hyperlink>
      <w:r w:rsidR="00273613" w:rsidRPr="00191EE9">
        <w:rPr>
          <w:sz w:val="22"/>
          <w:szCs w:val="22"/>
        </w:rPr>
        <w:t xml:space="preserve">: </w:t>
      </w:r>
      <w:r w:rsidR="004D480B" w:rsidRPr="00191EE9">
        <w:rPr>
          <w:sz w:val="22"/>
          <w:szCs w:val="22"/>
        </w:rPr>
        <w:t xml:space="preserve">a </w:t>
      </w:r>
      <w:r w:rsidR="004D480B" w:rsidRPr="00D44B4D">
        <w:rPr>
          <w:sz w:val="22"/>
          <w:szCs w:val="22"/>
        </w:rPr>
        <w:t>programme of leadership development for both the higher education and local government sectors in support of devolution, public service reform and economic growth</w:t>
      </w:r>
      <w:r w:rsidRPr="00D44B4D">
        <w:rPr>
          <w:sz w:val="22"/>
          <w:szCs w:val="22"/>
        </w:rPr>
        <w:t>.</w:t>
      </w:r>
      <w:r w:rsidR="004D480B" w:rsidRPr="00D44B4D">
        <w:rPr>
          <w:sz w:val="22"/>
          <w:szCs w:val="22"/>
        </w:rPr>
        <w:t xml:space="preserve"> </w:t>
      </w:r>
      <w:r w:rsidR="009D0C68" w:rsidRPr="00D44B4D">
        <w:rPr>
          <w:sz w:val="22"/>
          <w:szCs w:val="22"/>
        </w:rPr>
        <w:t xml:space="preserve">The </w:t>
      </w:r>
      <w:hyperlink r:id="rId13" w:history="1">
        <w:r w:rsidR="009D0C68" w:rsidRPr="00D44B4D">
          <w:rPr>
            <w:rStyle w:val="Hyperlink"/>
            <w:sz w:val="22"/>
            <w:szCs w:val="22"/>
          </w:rPr>
          <w:t>website</w:t>
        </w:r>
      </w:hyperlink>
      <w:r w:rsidR="009D0C68" w:rsidRPr="00D44B4D">
        <w:rPr>
          <w:sz w:val="22"/>
          <w:szCs w:val="22"/>
        </w:rPr>
        <w:t xml:space="preserve"> </w:t>
      </w:r>
      <w:r w:rsidR="009D0C68" w:rsidRPr="00D44B4D">
        <w:rPr>
          <w:sz w:val="22"/>
          <w:szCs w:val="22"/>
        </w:rPr>
        <w:lastRenderedPageBreak/>
        <w:t>for the project is now live, and in September 2016, I wrote</w:t>
      </w:r>
      <w:r w:rsidR="00357206">
        <w:rPr>
          <w:sz w:val="22"/>
          <w:szCs w:val="22"/>
        </w:rPr>
        <w:t xml:space="preserve"> an article</w:t>
      </w:r>
      <w:r w:rsidR="009D0C68" w:rsidRPr="00D44B4D">
        <w:rPr>
          <w:sz w:val="22"/>
          <w:szCs w:val="22"/>
        </w:rPr>
        <w:t xml:space="preserve"> </w:t>
      </w:r>
      <w:r w:rsidR="00A94D1C" w:rsidRPr="00D44B4D">
        <w:rPr>
          <w:sz w:val="22"/>
          <w:szCs w:val="22"/>
        </w:rPr>
        <w:t>in</w:t>
      </w:r>
      <w:r w:rsidR="009D0C68" w:rsidRPr="00D44B4D">
        <w:rPr>
          <w:sz w:val="22"/>
          <w:szCs w:val="22"/>
        </w:rPr>
        <w:t xml:space="preserve"> the </w:t>
      </w:r>
      <w:hyperlink r:id="rId14" w:history="1">
        <w:r w:rsidR="009D0C68" w:rsidRPr="00D44B4D">
          <w:rPr>
            <w:rStyle w:val="Hyperlink"/>
            <w:sz w:val="22"/>
            <w:szCs w:val="22"/>
          </w:rPr>
          <w:t>LGA First Magazine</w:t>
        </w:r>
      </w:hyperlink>
      <w:r w:rsidR="00357206">
        <w:rPr>
          <w:sz w:val="22"/>
          <w:szCs w:val="22"/>
        </w:rPr>
        <w:t xml:space="preserve"> on the project’s progress so far.</w:t>
      </w:r>
      <w:r w:rsidR="00191EE9" w:rsidRPr="00D44B4D">
        <w:rPr>
          <w:sz w:val="22"/>
          <w:szCs w:val="22"/>
        </w:rPr>
        <w:t xml:space="preserve">  </w:t>
      </w:r>
    </w:p>
    <w:p w14:paraId="56EF9BDA" w14:textId="77777777" w:rsidR="009D0C68" w:rsidRPr="00D44B4D" w:rsidRDefault="009D0C68" w:rsidP="009D0C68">
      <w:pPr>
        <w:pStyle w:val="Default"/>
        <w:ind w:left="360"/>
        <w:rPr>
          <w:sz w:val="22"/>
          <w:szCs w:val="22"/>
        </w:rPr>
      </w:pPr>
    </w:p>
    <w:p w14:paraId="7DDFB728" w14:textId="336C6124" w:rsidR="008C5EFD" w:rsidRPr="00D44B4D" w:rsidRDefault="00204C49" w:rsidP="00781E35">
      <w:pPr>
        <w:pStyle w:val="Default"/>
        <w:numPr>
          <w:ilvl w:val="0"/>
          <w:numId w:val="10"/>
        </w:numPr>
        <w:rPr>
          <w:sz w:val="22"/>
          <w:szCs w:val="22"/>
        </w:rPr>
      </w:pPr>
      <w:r w:rsidRPr="00D44B4D">
        <w:rPr>
          <w:sz w:val="22"/>
          <w:szCs w:val="22"/>
        </w:rPr>
        <w:t>Four of the six pilot</w:t>
      </w:r>
      <w:r w:rsidR="004D480B" w:rsidRPr="00D44B4D">
        <w:rPr>
          <w:sz w:val="22"/>
          <w:szCs w:val="22"/>
        </w:rPr>
        <w:t xml:space="preserve"> areas </w:t>
      </w:r>
      <w:r w:rsidR="006A4C2B" w:rsidRPr="00D44B4D">
        <w:rPr>
          <w:sz w:val="22"/>
          <w:szCs w:val="22"/>
        </w:rPr>
        <w:t>have</w:t>
      </w:r>
      <w:r w:rsidRPr="00D44B4D">
        <w:rPr>
          <w:sz w:val="22"/>
          <w:szCs w:val="22"/>
        </w:rPr>
        <w:t xml:space="preserve"> now held their </w:t>
      </w:r>
      <w:r w:rsidR="006A4C2B" w:rsidRPr="00D44B4D">
        <w:rPr>
          <w:sz w:val="22"/>
          <w:szCs w:val="22"/>
        </w:rPr>
        <w:t>Senior L</w:t>
      </w:r>
      <w:r w:rsidR="00273613" w:rsidRPr="00D44B4D">
        <w:rPr>
          <w:sz w:val="22"/>
          <w:szCs w:val="22"/>
        </w:rPr>
        <w:t xml:space="preserve">eadership </w:t>
      </w:r>
      <w:r w:rsidR="00357206">
        <w:rPr>
          <w:sz w:val="22"/>
          <w:szCs w:val="22"/>
        </w:rPr>
        <w:t>Group</w:t>
      </w:r>
      <w:r w:rsidR="00273613" w:rsidRPr="00D44B4D">
        <w:rPr>
          <w:sz w:val="22"/>
          <w:szCs w:val="22"/>
        </w:rPr>
        <w:t xml:space="preserve"> Meetings</w:t>
      </w:r>
      <w:r w:rsidR="009D0C68" w:rsidRPr="00D44B4D">
        <w:rPr>
          <w:sz w:val="22"/>
          <w:szCs w:val="22"/>
        </w:rPr>
        <w:t xml:space="preserve"> </w:t>
      </w:r>
      <w:r w:rsidR="00191EE9" w:rsidRPr="00D44B4D">
        <w:rPr>
          <w:sz w:val="22"/>
          <w:szCs w:val="22"/>
        </w:rPr>
        <w:t>and confirmed</w:t>
      </w:r>
      <w:r w:rsidR="008C5EFD" w:rsidRPr="00D44B4D">
        <w:rPr>
          <w:sz w:val="22"/>
          <w:szCs w:val="22"/>
        </w:rPr>
        <w:t xml:space="preserve"> their project themes. Notably, the Gloucestershire pilot has</w:t>
      </w:r>
      <w:r w:rsidR="009D0C68" w:rsidRPr="00D44B4D">
        <w:rPr>
          <w:sz w:val="22"/>
          <w:szCs w:val="22"/>
        </w:rPr>
        <w:t xml:space="preserve"> </w:t>
      </w:r>
      <w:r w:rsidR="008C5EFD" w:rsidRPr="00D44B4D">
        <w:rPr>
          <w:sz w:val="22"/>
          <w:szCs w:val="22"/>
        </w:rPr>
        <w:t xml:space="preserve">identified a theme which will focus on developing the collective leadership necessary to deliver a vision of strategic and economic initiatives to transform Gloucestershire in 2050 and beyond. A countywide challenge </w:t>
      </w:r>
      <w:r w:rsidR="008C5EFD" w:rsidRPr="00D44B4D">
        <w:rPr>
          <w:bCs/>
          <w:iCs/>
          <w:sz w:val="22"/>
          <w:szCs w:val="22"/>
        </w:rPr>
        <w:t xml:space="preserve">group </w:t>
      </w:r>
      <w:r w:rsidR="00357206">
        <w:rPr>
          <w:bCs/>
          <w:iCs/>
          <w:sz w:val="22"/>
          <w:szCs w:val="22"/>
        </w:rPr>
        <w:t>including</w:t>
      </w:r>
      <w:r w:rsidR="008C5EFD" w:rsidRPr="00D44B4D">
        <w:rPr>
          <w:bCs/>
          <w:iCs/>
          <w:sz w:val="22"/>
          <w:szCs w:val="22"/>
        </w:rPr>
        <w:t xml:space="preserve"> the rural based Royal Agricultural University and urban based Gloucestershire University</w:t>
      </w:r>
      <w:r w:rsidR="00357206">
        <w:rPr>
          <w:sz w:val="22"/>
          <w:szCs w:val="22"/>
        </w:rPr>
        <w:t xml:space="preserve"> are now</w:t>
      </w:r>
      <w:r w:rsidR="008C5EFD" w:rsidRPr="00D44B4D">
        <w:rPr>
          <w:sz w:val="22"/>
          <w:szCs w:val="22"/>
        </w:rPr>
        <w:t xml:space="preserve"> taking this forward.</w:t>
      </w:r>
    </w:p>
    <w:p w14:paraId="4709DB22" w14:textId="77777777" w:rsidR="008C5EFD" w:rsidRPr="00D44B4D" w:rsidRDefault="008C5EFD" w:rsidP="008C5EFD">
      <w:pPr>
        <w:pStyle w:val="ListParagraph"/>
        <w:rPr>
          <w:szCs w:val="22"/>
        </w:rPr>
      </w:pPr>
    </w:p>
    <w:p w14:paraId="49FCFD2F" w14:textId="3BC09F81" w:rsidR="00204C49" w:rsidRPr="00D44B4D" w:rsidRDefault="009D0C68" w:rsidP="00781E35">
      <w:pPr>
        <w:pStyle w:val="Default"/>
        <w:numPr>
          <w:ilvl w:val="0"/>
          <w:numId w:val="10"/>
        </w:numPr>
        <w:rPr>
          <w:sz w:val="22"/>
          <w:szCs w:val="22"/>
        </w:rPr>
      </w:pPr>
      <w:r w:rsidRPr="00D44B4D">
        <w:rPr>
          <w:sz w:val="22"/>
          <w:szCs w:val="22"/>
        </w:rPr>
        <w:t xml:space="preserve">Arrangements are underway for </w:t>
      </w:r>
      <w:r w:rsidR="00191EE9" w:rsidRPr="00D44B4D">
        <w:rPr>
          <w:sz w:val="22"/>
          <w:szCs w:val="22"/>
        </w:rPr>
        <w:t>the peer</w:t>
      </w:r>
      <w:r w:rsidR="00204C49" w:rsidRPr="00D44B4D">
        <w:rPr>
          <w:sz w:val="22"/>
          <w:szCs w:val="22"/>
        </w:rPr>
        <w:t xml:space="preserve"> challenge event </w:t>
      </w:r>
      <w:r w:rsidR="004F6795" w:rsidRPr="00D44B4D">
        <w:rPr>
          <w:sz w:val="22"/>
          <w:szCs w:val="22"/>
        </w:rPr>
        <w:t>on</w:t>
      </w:r>
      <w:r w:rsidR="00204C49" w:rsidRPr="00D44B4D">
        <w:rPr>
          <w:sz w:val="22"/>
          <w:szCs w:val="22"/>
        </w:rPr>
        <w:t xml:space="preserve"> the 21</w:t>
      </w:r>
      <w:r w:rsidR="00204C49" w:rsidRPr="00D44B4D">
        <w:rPr>
          <w:sz w:val="22"/>
          <w:szCs w:val="22"/>
          <w:vertAlign w:val="superscript"/>
        </w:rPr>
        <w:t>st</w:t>
      </w:r>
      <w:r w:rsidRPr="00D44B4D">
        <w:rPr>
          <w:sz w:val="22"/>
          <w:szCs w:val="22"/>
        </w:rPr>
        <w:t xml:space="preserve"> November</w:t>
      </w:r>
      <w:r w:rsidRPr="00357206">
        <w:rPr>
          <w:sz w:val="22"/>
          <w:szCs w:val="22"/>
        </w:rPr>
        <w:t>, giving each pilot area to showcase their work in front of a national audience. The</w:t>
      </w:r>
      <w:r w:rsidR="00204C49" w:rsidRPr="00357206">
        <w:rPr>
          <w:sz w:val="22"/>
          <w:szCs w:val="22"/>
        </w:rPr>
        <w:t xml:space="preserve"> </w:t>
      </w:r>
      <w:r w:rsidRPr="00357206">
        <w:rPr>
          <w:sz w:val="22"/>
          <w:szCs w:val="22"/>
        </w:rPr>
        <w:t xml:space="preserve">event </w:t>
      </w:r>
      <w:r w:rsidR="0099620E" w:rsidRPr="00357206">
        <w:rPr>
          <w:sz w:val="22"/>
          <w:szCs w:val="22"/>
        </w:rPr>
        <w:t xml:space="preserve">will provide a clear </w:t>
      </w:r>
      <w:r w:rsidR="00204C49" w:rsidRPr="00D44B4D">
        <w:rPr>
          <w:sz w:val="22"/>
          <w:szCs w:val="22"/>
        </w:rPr>
        <w:t>milestone against which to evaluate progress and to make an early</w:t>
      </w:r>
      <w:r w:rsidRPr="00D44B4D">
        <w:rPr>
          <w:sz w:val="22"/>
          <w:szCs w:val="22"/>
        </w:rPr>
        <w:t xml:space="preserve"> </w:t>
      </w:r>
      <w:r w:rsidR="00204C49" w:rsidRPr="00D44B4D">
        <w:rPr>
          <w:sz w:val="22"/>
          <w:szCs w:val="22"/>
        </w:rPr>
        <w:t xml:space="preserve">assessment </w:t>
      </w:r>
      <w:r w:rsidRPr="00D44B4D">
        <w:rPr>
          <w:sz w:val="22"/>
          <w:szCs w:val="22"/>
        </w:rPr>
        <w:t xml:space="preserve">of </w:t>
      </w:r>
      <w:r w:rsidR="00204C49" w:rsidRPr="00D44B4D">
        <w:rPr>
          <w:sz w:val="22"/>
          <w:szCs w:val="22"/>
        </w:rPr>
        <w:t xml:space="preserve">the value of </w:t>
      </w:r>
      <w:r w:rsidR="00357206">
        <w:rPr>
          <w:sz w:val="22"/>
          <w:szCs w:val="22"/>
        </w:rPr>
        <w:t>the</w:t>
      </w:r>
      <w:r w:rsidR="00204C49" w:rsidRPr="00D44B4D">
        <w:rPr>
          <w:sz w:val="22"/>
          <w:szCs w:val="22"/>
        </w:rPr>
        <w:t xml:space="preserve"> approach to strengthening collaborative leadership between</w:t>
      </w:r>
      <w:r w:rsidRPr="00D44B4D">
        <w:rPr>
          <w:sz w:val="22"/>
          <w:szCs w:val="22"/>
        </w:rPr>
        <w:t xml:space="preserve"> </w:t>
      </w:r>
      <w:r w:rsidR="00204C49" w:rsidRPr="00D44B4D">
        <w:rPr>
          <w:sz w:val="22"/>
          <w:szCs w:val="22"/>
        </w:rPr>
        <w:t>councils and universities.</w:t>
      </w:r>
      <w:r w:rsidRPr="00D44B4D">
        <w:rPr>
          <w:sz w:val="22"/>
          <w:szCs w:val="22"/>
        </w:rPr>
        <w:t xml:space="preserve"> </w:t>
      </w:r>
    </w:p>
    <w:p w14:paraId="07BFB774" w14:textId="77777777" w:rsidR="00273613" w:rsidRPr="003221FB" w:rsidRDefault="00273613" w:rsidP="00971C3A">
      <w:pPr>
        <w:jc w:val="both"/>
        <w:rPr>
          <w:rFonts w:ascii="Arial" w:hAnsi="Arial" w:cs="Arial"/>
          <w:color w:val="000000"/>
          <w:szCs w:val="22"/>
        </w:rPr>
      </w:pPr>
    </w:p>
    <w:p w14:paraId="1583D3BE" w14:textId="2BD9F66E" w:rsidR="00773833" w:rsidRPr="00781E35" w:rsidRDefault="00093B2A" w:rsidP="00450119">
      <w:pPr>
        <w:rPr>
          <w:rFonts w:ascii="Arial" w:hAnsi="Arial" w:cs="Arial"/>
          <w:b/>
          <w:szCs w:val="22"/>
        </w:rPr>
      </w:pPr>
      <w:r w:rsidRPr="003221FB">
        <w:rPr>
          <w:rFonts w:ascii="Arial" w:hAnsi="Arial" w:cs="Arial"/>
          <w:b/>
          <w:szCs w:val="22"/>
        </w:rPr>
        <w:t xml:space="preserve">Superfast </w:t>
      </w:r>
      <w:r w:rsidR="00773833" w:rsidRPr="003221FB">
        <w:rPr>
          <w:rFonts w:ascii="Arial" w:hAnsi="Arial" w:cs="Arial"/>
          <w:b/>
          <w:szCs w:val="22"/>
        </w:rPr>
        <w:t>Broadband</w:t>
      </w:r>
      <w:r w:rsidRPr="003221FB">
        <w:rPr>
          <w:rFonts w:ascii="Arial" w:hAnsi="Arial" w:cs="Arial"/>
          <w:b/>
          <w:szCs w:val="22"/>
        </w:rPr>
        <w:t xml:space="preserve"> and Mobile Connectivity</w:t>
      </w:r>
    </w:p>
    <w:p w14:paraId="35AACB67" w14:textId="335A3DB4" w:rsidR="00C76584" w:rsidRPr="00C76584" w:rsidRDefault="00357206" w:rsidP="00781E35">
      <w:pPr>
        <w:pStyle w:val="ListParagraph"/>
        <w:numPr>
          <w:ilvl w:val="0"/>
          <w:numId w:val="10"/>
        </w:numPr>
        <w:autoSpaceDE w:val="0"/>
        <w:autoSpaceDN w:val="0"/>
        <w:adjustRightInd w:val="0"/>
        <w:rPr>
          <w:rFonts w:ascii="Arial" w:eastAsiaTheme="minorHAnsi" w:hAnsi="Arial" w:cs="Arial"/>
          <w:szCs w:val="22"/>
          <w:lang w:eastAsia="en-US"/>
        </w:rPr>
      </w:pPr>
      <w:r w:rsidRPr="00C76584">
        <w:rPr>
          <w:rFonts w:ascii="Arial" w:hAnsi="Arial" w:cs="Arial"/>
          <w:szCs w:val="22"/>
        </w:rPr>
        <w:t>Board members</w:t>
      </w:r>
      <w:r w:rsidR="00191EE9" w:rsidRPr="00C76584">
        <w:rPr>
          <w:rFonts w:ascii="Arial" w:eastAsiaTheme="minorHAnsi" w:hAnsi="Arial" w:cs="Arial"/>
          <w:szCs w:val="22"/>
          <w:lang w:eastAsia="en-US"/>
        </w:rPr>
        <w:t xml:space="preserve"> </w:t>
      </w:r>
      <w:r w:rsidR="00FC2C06" w:rsidRPr="00C76584">
        <w:rPr>
          <w:rFonts w:ascii="Arial" w:hAnsi="Arial" w:cs="Arial"/>
          <w:szCs w:val="22"/>
        </w:rPr>
        <w:t xml:space="preserve">continue to support councils in their efforts to extend superfast broadband and mobile connectivity. </w:t>
      </w:r>
      <w:r w:rsidR="00FC2C06" w:rsidRPr="00C76584">
        <w:rPr>
          <w:rFonts w:ascii="Arial" w:eastAsiaTheme="minorHAnsi" w:hAnsi="Arial" w:cs="Arial"/>
          <w:szCs w:val="22"/>
          <w:lang w:eastAsia="en-US"/>
        </w:rPr>
        <w:t xml:space="preserve">It is clear that access to fast and </w:t>
      </w:r>
      <w:r w:rsidR="00191EE9" w:rsidRPr="00C76584">
        <w:rPr>
          <w:rFonts w:ascii="Arial" w:eastAsiaTheme="minorHAnsi" w:hAnsi="Arial" w:cs="Arial"/>
          <w:szCs w:val="22"/>
          <w:lang w:eastAsia="en-US"/>
        </w:rPr>
        <w:t>reliable digital connectivity is no lon</w:t>
      </w:r>
      <w:r w:rsidR="00FC2C06" w:rsidRPr="00C76584">
        <w:rPr>
          <w:rFonts w:ascii="Arial" w:eastAsiaTheme="minorHAnsi" w:hAnsi="Arial" w:cs="Arial"/>
          <w:szCs w:val="22"/>
          <w:lang w:eastAsia="en-US"/>
        </w:rPr>
        <w:t xml:space="preserve">ger a luxury. </w:t>
      </w:r>
    </w:p>
    <w:p w14:paraId="5306ED5E" w14:textId="77777777" w:rsidR="00C76584" w:rsidRDefault="00C76584" w:rsidP="00C76584">
      <w:pPr>
        <w:autoSpaceDE w:val="0"/>
        <w:autoSpaceDN w:val="0"/>
        <w:adjustRightInd w:val="0"/>
        <w:rPr>
          <w:rFonts w:ascii="Arial" w:eastAsiaTheme="minorHAnsi" w:hAnsi="Arial" w:cs="Arial"/>
          <w:szCs w:val="22"/>
          <w:lang w:eastAsia="en-US"/>
        </w:rPr>
      </w:pPr>
    </w:p>
    <w:p w14:paraId="04CA41AF" w14:textId="2F00FC45" w:rsidR="00357206" w:rsidRPr="00C76584" w:rsidRDefault="00C76584" w:rsidP="00781E35">
      <w:pPr>
        <w:pStyle w:val="ListParagraph"/>
        <w:numPr>
          <w:ilvl w:val="0"/>
          <w:numId w:val="10"/>
        </w:numPr>
        <w:autoSpaceDE w:val="0"/>
        <w:autoSpaceDN w:val="0"/>
        <w:adjustRightInd w:val="0"/>
        <w:rPr>
          <w:rFonts w:ascii="Arial" w:eastAsiaTheme="minorHAnsi" w:hAnsi="Arial" w:cs="Arial"/>
          <w:szCs w:val="22"/>
          <w:lang w:eastAsia="en-US"/>
        </w:rPr>
      </w:pPr>
      <w:r w:rsidRPr="00C76584">
        <w:rPr>
          <w:rFonts w:ascii="Arial" w:eastAsiaTheme="minorHAnsi" w:hAnsi="Arial" w:cs="Arial"/>
          <w:szCs w:val="22"/>
          <w:lang w:eastAsia="en-US"/>
        </w:rPr>
        <w:t xml:space="preserve">In September, the LGA </w:t>
      </w:r>
      <w:hyperlink r:id="rId15" w:history="1">
        <w:r w:rsidRPr="00C76584">
          <w:rPr>
            <w:rStyle w:val="Hyperlink"/>
            <w:rFonts w:ascii="Arial" w:eastAsiaTheme="minorHAnsi" w:hAnsi="Arial" w:cs="Arial"/>
            <w:szCs w:val="22"/>
            <w:lang w:eastAsia="en-US"/>
          </w:rPr>
          <w:t>responded</w:t>
        </w:r>
      </w:hyperlink>
      <w:r w:rsidRPr="00C76584">
        <w:rPr>
          <w:rFonts w:ascii="Arial" w:eastAsiaTheme="minorHAnsi" w:hAnsi="Arial" w:cs="Arial"/>
          <w:szCs w:val="22"/>
          <w:lang w:eastAsia="en-US"/>
        </w:rPr>
        <w:t xml:space="preserve"> to the second reading of the new Digital Economy Bill (announced in the </w:t>
      </w:r>
      <w:hyperlink r:id="rId16" w:history="1">
        <w:r w:rsidRPr="00C76584">
          <w:rPr>
            <w:rStyle w:val="Hyperlink"/>
            <w:rFonts w:ascii="Arial" w:eastAsiaTheme="minorHAnsi" w:hAnsi="Arial" w:cs="Arial"/>
            <w:szCs w:val="22"/>
            <w:lang w:eastAsia="en-US"/>
          </w:rPr>
          <w:t>Queen’s Speech</w:t>
        </w:r>
      </w:hyperlink>
      <w:r w:rsidRPr="00C76584">
        <w:rPr>
          <w:rFonts w:ascii="Arial" w:eastAsiaTheme="minorHAnsi" w:hAnsi="Arial" w:cs="Arial"/>
          <w:szCs w:val="22"/>
          <w:lang w:eastAsia="en-US"/>
        </w:rPr>
        <w:t xml:space="preserve"> in May). Amongst other issues, the LGA welcomed the new requirements</w:t>
      </w:r>
      <w:r w:rsidRPr="00C76584">
        <w:rPr>
          <w:rFonts w:ascii="Arial" w:eastAsiaTheme="minorHAnsi" w:hAnsi="Arial" w:cs="Arial"/>
          <w:bCs/>
          <w:color w:val="000000"/>
          <w:szCs w:val="22"/>
          <w:lang w:eastAsia="en-US"/>
        </w:rPr>
        <w:t xml:space="preserve"> in legislation for residents to obtain a new broadband </w:t>
      </w:r>
      <w:r w:rsidRPr="00C76584">
        <w:rPr>
          <w:rFonts w:ascii="Arial" w:eastAsiaTheme="minorHAnsi" w:hAnsi="Arial" w:cs="Arial"/>
          <w:szCs w:val="22"/>
          <w:lang w:eastAsia="en-US"/>
        </w:rPr>
        <w:t xml:space="preserve">Universal Service Obligation </w:t>
      </w:r>
      <w:r>
        <w:rPr>
          <w:rFonts w:ascii="Arial" w:eastAsiaTheme="minorHAnsi" w:hAnsi="Arial" w:cs="Arial"/>
          <w:szCs w:val="22"/>
          <w:lang w:eastAsia="en-US"/>
        </w:rPr>
        <w:t xml:space="preserve">(USO) </w:t>
      </w:r>
      <w:r w:rsidRPr="00C76584">
        <w:rPr>
          <w:rFonts w:ascii="Arial" w:eastAsiaTheme="minorHAnsi" w:hAnsi="Arial" w:cs="Arial"/>
          <w:bCs/>
          <w:color w:val="000000"/>
          <w:szCs w:val="22"/>
          <w:lang w:eastAsia="en-US"/>
        </w:rPr>
        <w:t>of at least 10Mbps, whilst emphasising that</w:t>
      </w:r>
      <w:r w:rsidRPr="00C76584">
        <w:rPr>
          <w:rFonts w:ascii="Arial" w:eastAsiaTheme="minorHAnsi" w:hAnsi="Arial" w:cs="Arial"/>
          <w:b/>
          <w:bCs/>
          <w:color w:val="000000"/>
          <w:szCs w:val="22"/>
          <w:lang w:eastAsia="en-US"/>
        </w:rPr>
        <w:t xml:space="preserve"> </w:t>
      </w:r>
      <w:r w:rsidRPr="00C76584">
        <w:rPr>
          <w:rFonts w:ascii="Arial" w:eastAsiaTheme="minorHAnsi" w:hAnsi="Arial" w:cs="Arial"/>
          <w:color w:val="000000"/>
          <w:szCs w:val="22"/>
          <w:lang w:eastAsia="en-US"/>
        </w:rPr>
        <w:t>standards must keep pace with national average speeds. LGA officers will continue to work closely with members to monitor the Bill’s progress and take appropriate steps to ensure the concerns of councils are properly reflected.</w:t>
      </w:r>
    </w:p>
    <w:p w14:paraId="5413BBEB" w14:textId="77777777" w:rsidR="00357206" w:rsidRPr="00C76584" w:rsidRDefault="00357206" w:rsidP="00C76584">
      <w:pPr>
        <w:autoSpaceDE w:val="0"/>
        <w:autoSpaceDN w:val="0"/>
        <w:adjustRightInd w:val="0"/>
        <w:ind w:left="360"/>
        <w:rPr>
          <w:rFonts w:ascii="Arial" w:hAnsi="Arial" w:cs="Arial"/>
          <w:szCs w:val="22"/>
        </w:rPr>
      </w:pPr>
    </w:p>
    <w:p w14:paraId="44F906FD" w14:textId="77777777" w:rsidR="00316630" w:rsidRDefault="006274AD" w:rsidP="00781E35">
      <w:pPr>
        <w:pStyle w:val="ListParagraph"/>
        <w:numPr>
          <w:ilvl w:val="0"/>
          <w:numId w:val="10"/>
        </w:numPr>
        <w:autoSpaceDE w:val="0"/>
        <w:autoSpaceDN w:val="0"/>
        <w:adjustRightInd w:val="0"/>
        <w:rPr>
          <w:rFonts w:ascii="Arial" w:hAnsi="Arial" w:cs="Arial"/>
          <w:szCs w:val="22"/>
        </w:rPr>
      </w:pPr>
      <w:r w:rsidRPr="00C76584">
        <w:rPr>
          <w:rFonts w:ascii="Arial" w:hAnsi="Arial" w:cs="Arial"/>
          <w:szCs w:val="22"/>
        </w:rPr>
        <w:t xml:space="preserve">The board-commissioned </w:t>
      </w:r>
      <w:hyperlink r:id="rId17" w:history="1">
        <w:r w:rsidRPr="00C76584">
          <w:rPr>
            <w:rStyle w:val="Hyperlink"/>
            <w:rFonts w:ascii="Arial" w:hAnsi="Arial" w:cs="Arial"/>
            <w:szCs w:val="22"/>
          </w:rPr>
          <w:t>Up to Speed C</w:t>
        </w:r>
        <w:r w:rsidR="00BC6448" w:rsidRPr="00C76584">
          <w:rPr>
            <w:rStyle w:val="Hyperlink"/>
            <w:rFonts w:ascii="Arial" w:hAnsi="Arial" w:cs="Arial"/>
            <w:szCs w:val="22"/>
          </w:rPr>
          <w:t>ampaign</w:t>
        </w:r>
      </w:hyperlink>
      <w:r w:rsidR="00BC6448" w:rsidRPr="00C76584">
        <w:rPr>
          <w:rFonts w:ascii="Arial" w:hAnsi="Arial" w:cs="Arial"/>
          <w:szCs w:val="22"/>
        </w:rPr>
        <w:t xml:space="preserve"> </w:t>
      </w:r>
      <w:r w:rsidR="004B0F00" w:rsidRPr="00C76584">
        <w:rPr>
          <w:rFonts w:ascii="Arial" w:hAnsi="Arial" w:cs="Arial"/>
          <w:szCs w:val="22"/>
        </w:rPr>
        <w:t xml:space="preserve">website </w:t>
      </w:r>
      <w:r w:rsidR="00B457D8" w:rsidRPr="00C76584">
        <w:rPr>
          <w:rFonts w:ascii="Arial" w:hAnsi="Arial" w:cs="Arial"/>
          <w:szCs w:val="22"/>
        </w:rPr>
        <w:t>page continues to receive</w:t>
      </w:r>
      <w:r w:rsidR="00C76584">
        <w:rPr>
          <w:rFonts w:ascii="Arial" w:hAnsi="Arial" w:cs="Arial"/>
          <w:szCs w:val="22"/>
        </w:rPr>
        <w:t xml:space="preserve"> a</w:t>
      </w:r>
      <w:r w:rsidR="00B457D8" w:rsidRPr="00C76584">
        <w:rPr>
          <w:rFonts w:ascii="Arial" w:hAnsi="Arial" w:cs="Arial"/>
          <w:szCs w:val="22"/>
        </w:rPr>
        <w:t xml:space="preserve"> high number of visits.</w:t>
      </w:r>
    </w:p>
    <w:p w14:paraId="7DE8224B" w14:textId="77777777" w:rsidR="00316630" w:rsidRDefault="00316630" w:rsidP="00316630">
      <w:pPr>
        <w:pStyle w:val="ListParagraph"/>
        <w:autoSpaceDE w:val="0"/>
        <w:autoSpaceDN w:val="0"/>
        <w:adjustRightInd w:val="0"/>
        <w:rPr>
          <w:rFonts w:ascii="Arial" w:hAnsi="Arial" w:cs="Arial"/>
          <w:szCs w:val="22"/>
        </w:rPr>
      </w:pPr>
    </w:p>
    <w:p w14:paraId="5AD3A2FE" w14:textId="5071260B" w:rsidR="00B457D8" w:rsidRPr="00316630" w:rsidRDefault="00B457D8" w:rsidP="00781E35">
      <w:pPr>
        <w:pStyle w:val="ListParagraph"/>
        <w:numPr>
          <w:ilvl w:val="0"/>
          <w:numId w:val="10"/>
        </w:numPr>
        <w:autoSpaceDE w:val="0"/>
        <w:autoSpaceDN w:val="0"/>
        <w:adjustRightInd w:val="0"/>
        <w:rPr>
          <w:rFonts w:ascii="Arial" w:eastAsiaTheme="minorHAnsi" w:hAnsi="Arial" w:cs="Arial"/>
          <w:color w:val="000000"/>
          <w:szCs w:val="22"/>
          <w:lang w:eastAsia="en-US"/>
        </w:rPr>
      </w:pPr>
      <w:r w:rsidRPr="00316630">
        <w:rPr>
          <w:rFonts w:ascii="Arial" w:eastAsiaTheme="minorHAnsi" w:hAnsi="Arial" w:cs="Arial"/>
          <w:color w:val="000000"/>
          <w:szCs w:val="22"/>
          <w:lang w:eastAsia="en-US"/>
        </w:rPr>
        <w:t>Officers have secured national media coverage supporting the board</w:t>
      </w:r>
      <w:r w:rsidR="00A94D1C" w:rsidRPr="00316630">
        <w:rPr>
          <w:rFonts w:ascii="Arial" w:eastAsiaTheme="minorHAnsi" w:hAnsi="Arial" w:cs="Arial"/>
          <w:color w:val="000000"/>
          <w:szCs w:val="22"/>
          <w:lang w:eastAsia="en-US"/>
        </w:rPr>
        <w:t xml:space="preserve">’s lobbying lines, including </w:t>
      </w:r>
      <w:r w:rsidR="00316630">
        <w:rPr>
          <w:rFonts w:ascii="Arial" w:eastAsiaTheme="minorHAnsi" w:hAnsi="Arial" w:cs="Arial"/>
          <w:color w:val="000000"/>
          <w:szCs w:val="22"/>
          <w:lang w:eastAsia="en-US"/>
        </w:rPr>
        <w:t xml:space="preserve">on </w:t>
      </w:r>
      <w:r w:rsidR="00316630" w:rsidRPr="00316630">
        <w:rPr>
          <w:rFonts w:ascii="Arial" w:hAnsi="Arial" w:cs="Arial"/>
          <w:color w:val="000000"/>
          <w:szCs w:val="22"/>
        </w:rPr>
        <w:t xml:space="preserve">the placement of mobile infrastructure, which received coverage in </w:t>
      </w:r>
      <w:hyperlink r:id="rId18" w:history="1">
        <w:r w:rsidR="00316630" w:rsidRPr="00316630">
          <w:rPr>
            <w:rStyle w:val="Hyperlink"/>
            <w:rFonts w:ascii="Arial" w:hAnsi="Arial" w:cs="Arial"/>
            <w:szCs w:val="22"/>
          </w:rPr>
          <w:t>the Daily Mail</w:t>
        </w:r>
      </w:hyperlink>
      <w:r w:rsidR="00316630" w:rsidRPr="00316630">
        <w:rPr>
          <w:rFonts w:ascii="Arial" w:hAnsi="Arial" w:cs="Arial"/>
          <w:color w:val="000000"/>
          <w:szCs w:val="22"/>
        </w:rPr>
        <w:t xml:space="preserve">, broadband providers’ advertising of misleading “up to” broadband speeds which was covered in </w:t>
      </w:r>
      <w:hyperlink r:id="rId19" w:history="1">
        <w:r w:rsidR="00316630" w:rsidRPr="00316630">
          <w:rPr>
            <w:rStyle w:val="Hyperlink"/>
            <w:rFonts w:ascii="Arial" w:hAnsi="Arial" w:cs="Arial"/>
            <w:szCs w:val="22"/>
          </w:rPr>
          <w:t>The Telegraph</w:t>
        </w:r>
      </w:hyperlink>
      <w:r w:rsidR="00316630" w:rsidRPr="00316630">
        <w:rPr>
          <w:rFonts w:ascii="Arial" w:hAnsi="Arial" w:cs="Arial"/>
          <w:color w:val="000000"/>
          <w:szCs w:val="22"/>
        </w:rPr>
        <w:t xml:space="preserve">, </w:t>
      </w:r>
      <w:hyperlink r:id="rId20" w:history="1">
        <w:r w:rsidR="00316630" w:rsidRPr="00316630">
          <w:rPr>
            <w:rStyle w:val="Hyperlink"/>
            <w:rFonts w:ascii="Arial" w:hAnsi="Arial" w:cs="Arial"/>
            <w:szCs w:val="22"/>
          </w:rPr>
          <w:t>The Daily Mail</w:t>
        </w:r>
      </w:hyperlink>
      <w:r w:rsidR="00316630" w:rsidRPr="00316630">
        <w:rPr>
          <w:rFonts w:ascii="Arial" w:hAnsi="Arial" w:cs="Arial"/>
          <w:color w:val="000000"/>
          <w:szCs w:val="22"/>
        </w:rPr>
        <w:t xml:space="preserve">, </w:t>
      </w:r>
      <w:hyperlink r:id="rId21" w:history="1">
        <w:r w:rsidR="00316630" w:rsidRPr="00316630">
          <w:rPr>
            <w:rStyle w:val="Hyperlink"/>
            <w:rFonts w:ascii="Arial" w:hAnsi="Arial" w:cs="Arial"/>
            <w:szCs w:val="22"/>
          </w:rPr>
          <w:t>The Sun</w:t>
        </w:r>
      </w:hyperlink>
      <w:r w:rsidR="00316630" w:rsidRPr="00316630">
        <w:rPr>
          <w:rFonts w:ascii="Arial" w:hAnsi="Arial" w:cs="Arial"/>
          <w:color w:val="000000"/>
          <w:szCs w:val="22"/>
        </w:rPr>
        <w:t xml:space="preserve">, </w:t>
      </w:r>
      <w:hyperlink r:id="rId22" w:history="1">
        <w:r w:rsidR="00316630" w:rsidRPr="00316630">
          <w:rPr>
            <w:rStyle w:val="Hyperlink"/>
            <w:rFonts w:ascii="Arial" w:hAnsi="Arial" w:cs="Arial"/>
            <w:szCs w:val="22"/>
          </w:rPr>
          <w:t>The Daily Mirror</w:t>
        </w:r>
      </w:hyperlink>
      <w:r w:rsidR="00316630" w:rsidRPr="00316630">
        <w:rPr>
          <w:rFonts w:ascii="Arial" w:hAnsi="Arial" w:cs="Arial"/>
          <w:color w:val="000000"/>
          <w:szCs w:val="22"/>
        </w:rPr>
        <w:t xml:space="preserve">, </w:t>
      </w:r>
      <w:hyperlink r:id="rId23" w:history="1">
        <w:r w:rsidR="00316630" w:rsidRPr="00316630">
          <w:rPr>
            <w:rStyle w:val="Hyperlink"/>
            <w:rFonts w:ascii="Arial" w:hAnsi="Arial" w:cs="Arial"/>
            <w:szCs w:val="22"/>
          </w:rPr>
          <w:t>the BBC online</w:t>
        </w:r>
      </w:hyperlink>
      <w:r w:rsidR="00316630" w:rsidRPr="00316630">
        <w:rPr>
          <w:rFonts w:ascii="Arial" w:hAnsi="Arial" w:cs="Arial"/>
          <w:color w:val="000000"/>
          <w:szCs w:val="22"/>
        </w:rPr>
        <w:t>, on ITV’s Good Morning Britain and BBC Radio 4’s Today programme</w:t>
      </w:r>
      <w:r w:rsidR="00316630">
        <w:rPr>
          <w:rFonts w:ascii="Arial" w:hAnsi="Arial" w:cs="Arial"/>
          <w:color w:val="000000"/>
          <w:szCs w:val="22"/>
        </w:rPr>
        <w:t>. The LGA has called</w:t>
      </w:r>
      <w:r w:rsidR="00316630" w:rsidRPr="00316630">
        <w:rPr>
          <w:rFonts w:ascii="Arial" w:hAnsi="Arial" w:cs="Arial"/>
          <w:szCs w:val="22"/>
        </w:rPr>
        <w:t xml:space="preserve"> on Government to </w:t>
      </w:r>
      <w:hyperlink r:id="rId24" w:history="1">
        <w:r w:rsidR="00316630" w:rsidRPr="00316630">
          <w:rPr>
            <w:rStyle w:val="Hyperlink"/>
            <w:rFonts w:ascii="Arial" w:hAnsi="Arial" w:cs="Arial"/>
            <w:szCs w:val="22"/>
          </w:rPr>
          <w:t>reaffirm its commitment to enacting the Universal Service Obligation</w:t>
        </w:r>
      </w:hyperlink>
      <w:r w:rsidR="00316630" w:rsidRPr="00316630">
        <w:rPr>
          <w:rFonts w:ascii="Arial" w:hAnsi="Arial" w:cs="Arial"/>
          <w:szCs w:val="22"/>
        </w:rPr>
        <w:t xml:space="preserve"> after reports of delays to the Digital Economy Bill </w:t>
      </w:r>
      <w:r w:rsidR="00316630" w:rsidRPr="00316630">
        <w:rPr>
          <w:rFonts w:ascii="Arial" w:hAnsi="Arial" w:cs="Arial"/>
          <w:color w:val="000000"/>
          <w:szCs w:val="22"/>
        </w:rPr>
        <w:t xml:space="preserve">receiving national coverage on </w:t>
      </w:r>
      <w:hyperlink r:id="rId25" w:history="1">
        <w:r w:rsidR="00316630" w:rsidRPr="00316630">
          <w:rPr>
            <w:rStyle w:val="Hyperlink"/>
            <w:rFonts w:ascii="Arial" w:hAnsi="Arial" w:cs="Arial"/>
            <w:szCs w:val="22"/>
          </w:rPr>
          <w:t>BBC online</w:t>
        </w:r>
      </w:hyperlink>
      <w:r w:rsidR="00316630" w:rsidRPr="00316630">
        <w:rPr>
          <w:rStyle w:val="Hyperlink"/>
          <w:rFonts w:ascii="Arial" w:hAnsi="Arial" w:cs="Arial"/>
          <w:szCs w:val="22"/>
        </w:rPr>
        <w:t>.</w:t>
      </w:r>
      <w:r w:rsidR="00316630" w:rsidRPr="00316630">
        <w:rPr>
          <w:rFonts w:ascii="Arial" w:hAnsi="Arial" w:cs="Arial"/>
          <w:color w:val="000000"/>
          <w:szCs w:val="22"/>
        </w:rPr>
        <w:t xml:space="preserve"> </w:t>
      </w:r>
      <w:r w:rsidR="00A94D1C" w:rsidRPr="00316630">
        <w:rPr>
          <w:rFonts w:ascii="Arial" w:eastAsiaTheme="minorHAnsi" w:hAnsi="Arial" w:cs="Arial"/>
          <w:color w:val="000000"/>
          <w:szCs w:val="22"/>
          <w:lang w:eastAsia="en-US"/>
        </w:rPr>
        <w:t>As a result, the g</w:t>
      </w:r>
      <w:r w:rsidRPr="00316630">
        <w:rPr>
          <w:rFonts w:ascii="Arial" w:eastAsiaTheme="minorHAnsi" w:hAnsi="Arial" w:cs="Arial"/>
          <w:color w:val="000000"/>
          <w:szCs w:val="22"/>
          <w:lang w:eastAsia="en-US"/>
        </w:rPr>
        <w:t>overnment issued a</w:t>
      </w:r>
      <w:r w:rsidR="00A94D1C" w:rsidRPr="00316630">
        <w:rPr>
          <w:rFonts w:ascii="Arial" w:eastAsiaTheme="minorHAnsi" w:hAnsi="Arial" w:cs="Arial"/>
          <w:color w:val="0000FF"/>
          <w:szCs w:val="22"/>
          <w:lang w:eastAsia="en-US"/>
        </w:rPr>
        <w:t xml:space="preserve"> </w:t>
      </w:r>
      <w:r w:rsidRPr="00316630">
        <w:rPr>
          <w:rFonts w:ascii="Arial" w:eastAsiaTheme="minorHAnsi" w:hAnsi="Arial" w:cs="Arial"/>
          <w:color w:val="000000"/>
          <w:szCs w:val="22"/>
          <w:lang w:eastAsia="en-US"/>
        </w:rPr>
        <w:t>response reiterating its commitment to the USO.</w:t>
      </w:r>
    </w:p>
    <w:p w14:paraId="5BA9996C" w14:textId="77777777" w:rsidR="00201A1A" w:rsidRPr="00116589" w:rsidRDefault="00201A1A" w:rsidP="00201A1A">
      <w:pPr>
        <w:pStyle w:val="ListParagraph"/>
        <w:rPr>
          <w:rFonts w:ascii="Arial" w:hAnsi="Arial" w:cs="Arial"/>
          <w:b/>
          <w:iCs/>
          <w:szCs w:val="22"/>
        </w:rPr>
      </w:pPr>
    </w:p>
    <w:p w14:paraId="0A8370B0" w14:textId="63CF9F91" w:rsidR="00201A1A" w:rsidRPr="00781E35" w:rsidRDefault="00201A1A" w:rsidP="00201A1A">
      <w:pPr>
        <w:autoSpaceDE w:val="0"/>
        <w:autoSpaceDN w:val="0"/>
        <w:adjustRightInd w:val="0"/>
        <w:rPr>
          <w:rFonts w:ascii="Arial" w:eastAsiaTheme="minorHAnsi" w:hAnsi="Arial" w:cs="Arial"/>
          <w:b/>
          <w:color w:val="000000"/>
          <w:szCs w:val="22"/>
          <w:lang w:eastAsia="en-US"/>
        </w:rPr>
      </w:pPr>
      <w:r w:rsidRPr="00116589">
        <w:rPr>
          <w:rFonts w:ascii="Arial" w:eastAsiaTheme="minorHAnsi" w:hAnsi="Arial" w:cs="Arial"/>
          <w:b/>
          <w:color w:val="000000"/>
          <w:szCs w:val="22"/>
          <w:lang w:eastAsia="en-US"/>
        </w:rPr>
        <w:t>Rural Issues</w:t>
      </w:r>
    </w:p>
    <w:p w14:paraId="45B3B2FF" w14:textId="56991BE3" w:rsidR="00116589" w:rsidRDefault="00116589" w:rsidP="00781E35">
      <w:pPr>
        <w:pStyle w:val="ListParagraph"/>
        <w:widowControl w:val="0"/>
        <w:numPr>
          <w:ilvl w:val="0"/>
          <w:numId w:val="10"/>
        </w:numPr>
        <w:spacing w:line="260" w:lineRule="exact"/>
        <w:rPr>
          <w:rFonts w:ascii="Arial" w:hAnsi="Arial" w:cs="Arial"/>
          <w:szCs w:val="22"/>
        </w:rPr>
      </w:pPr>
      <w:r>
        <w:rPr>
          <w:rFonts w:ascii="Arial" w:eastAsiaTheme="minorHAnsi" w:hAnsi="Arial" w:cs="Arial"/>
          <w:color w:val="000000"/>
          <w:szCs w:val="22"/>
          <w:lang w:eastAsia="en-US"/>
        </w:rPr>
        <w:t xml:space="preserve">On 12 July, </w:t>
      </w:r>
      <w:r w:rsidR="00054D32" w:rsidRPr="00116589">
        <w:rPr>
          <w:rFonts w:ascii="Arial" w:eastAsiaTheme="minorHAnsi" w:hAnsi="Arial" w:cs="Arial"/>
          <w:color w:val="000000"/>
          <w:szCs w:val="22"/>
          <w:lang w:eastAsia="en-US"/>
        </w:rPr>
        <w:t xml:space="preserve">Cllr Heather Kidd </w:t>
      </w:r>
      <w:r w:rsidR="00A94D1C">
        <w:rPr>
          <w:rFonts w:ascii="Arial" w:eastAsiaTheme="minorHAnsi" w:hAnsi="Arial" w:cs="Arial"/>
          <w:color w:val="000000"/>
          <w:szCs w:val="22"/>
          <w:lang w:eastAsia="en-US"/>
        </w:rPr>
        <w:t>spoke</w:t>
      </w:r>
      <w:r w:rsidR="00054D32" w:rsidRPr="00116589">
        <w:rPr>
          <w:rFonts w:ascii="Arial" w:eastAsiaTheme="minorHAnsi" w:hAnsi="Arial" w:cs="Arial"/>
          <w:color w:val="000000"/>
          <w:szCs w:val="22"/>
          <w:lang w:eastAsia="en-US"/>
        </w:rPr>
        <w:t xml:space="preserve"> at the Rural Housing Conference on</w:t>
      </w:r>
      <w:r w:rsidRPr="00116589">
        <w:rPr>
          <w:rFonts w:ascii="Arial" w:hAnsi="Arial" w:cs="Arial"/>
          <w:szCs w:val="22"/>
        </w:rPr>
        <w:t xml:space="preserve"> </w:t>
      </w:r>
      <w:r w:rsidR="00DB4B90">
        <w:rPr>
          <w:rFonts w:ascii="Arial" w:hAnsi="Arial" w:cs="Arial"/>
          <w:szCs w:val="22"/>
        </w:rPr>
        <w:t xml:space="preserve">the </w:t>
      </w:r>
      <w:r w:rsidR="00054D32" w:rsidRPr="00116589">
        <w:rPr>
          <w:rFonts w:ascii="Arial" w:eastAsiaTheme="minorHAnsi" w:hAnsi="Arial" w:cs="Arial"/>
          <w:color w:val="000000"/>
          <w:szCs w:val="22"/>
          <w:lang w:eastAsia="en-US"/>
        </w:rPr>
        <w:t>need for more affordable homes</w:t>
      </w:r>
      <w:r w:rsidR="00DB4B90">
        <w:rPr>
          <w:rFonts w:ascii="Arial" w:eastAsiaTheme="minorHAnsi" w:hAnsi="Arial" w:cs="Arial"/>
          <w:color w:val="000000"/>
          <w:szCs w:val="22"/>
          <w:lang w:eastAsia="en-US"/>
        </w:rPr>
        <w:t xml:space="preserve"> in rural areas</w:t>
      </w:r>
      <w:r w:rsidRPr="00116589">
        <w:rPr>
          <w:rFonts w:ascii="Arial" w:eastAsiaTheme="minorHAnsi" w:hAnsi="Arial" w:cs="Arial"/>
          <w:color w:val="000000"/>
          <w:szCs w:val="22"/>
          <w:lang w:eastAsia="en-US"/>
        </w:rPr>
        <w:t xml:space="preserve"> to allow rural communities to continue to be sustainable</w:t>
      </w:r>
      <w:r>
        <w:rPr>
          <w:rFonts w:ascii="Arial" w:eastAsiaTheme="minorHAnsi" w:hAnsi="Arial" w:cs="Arial"/>
          <w:color w:val="000000"/>
          <w:szCs w:val="22"/>
          <w:lang w:eastAsia="en-US"/>
        </w:rPr>
        <w:t xml:space="preserve"> and</w:t>
      </w:r>
      <w:r w:rsidR="00054D32" w:rsidRPr="00116589">
        <w:rPr>
          <w:rFonts w:ascii="Arial" w:eastAsiaTheme="minorHAnsi" w:hAnsi="Arial" w:cs="Arial"/>
          <w:color w:val="000000"/>
          <w:szCs w:val="22"/>
          <w:lang w:eastAsia="en-US"/>
        </w:rPr>
        <w:t xml:space="preserve"> </w:t>
      </w:r>
      <w:r w:rsidRPr="00116589">
        <w:rPr>
          <w:rFonts w:ascii="Arial" w:eastAsiaTheme="minorHAnsi" w:hAnsi="Arial" w:cs="Arial"/>
          <w:color w:val="000000"/>
          <w:szCs w:val="22"/>
          <w:lang w:eastAsia="en-US"/>
        </w:rPr>
        <w:t xml:space="preserve">the potential for partnership work between </w:t>
      </w:r>
      <w:r w:rsidRPr="00116589">
        <w:rPr>
          <w:rFonts w:ascii="Arial" w:hAnsi="Arial" w:cs="Arial"/>
          <w:szCs w:val="22"/>
        </w:rPr>
        <w:t>housing associations, the Rural Housing Network and local government</w:t>
      </w:r>
      <w:r w:rsidR="006867B0">
        <w:rPr>
          <w:rFonts w:ascii="Arial" w:hAnsi="Arial" w:cs="Arial"/>
          <w:szCs w:val="22"/>
        </w:rPr>
        <w:t xml:space="preserve"> in this area</w:t>
      </w:r>
      <w:r w:rsidRPr="00116589">
        <w:rPr>
          <w:rFonts w:ascii="Arial" w:hAnsi="Arial" w:cs="Arial"/>
          <w:szCs w:val="22"/>
        </w:rPr>
        <w:t>.</w:t>
      </w:r>
    </w:p>
    <w:p w14:paraId="3B1D58B1" w14:textId="77777777" w:rsidR="00A94D1C" w:rsidRPr="00A94D1C" w:rsidRDefault="00A94D1C" w:rsidP="00A94D1C">
      <w:pPr>
        <w:widowControl w:val="0"/>
        <w:spacing w:line="260" w:lineRule="exact"/>
        <w:rPr>
          <w:rFonts w:ascii="Arial" w:hAnsi="Arial" w:cs="Arial"/>
          <w:szCs w:val="22"/>
        </w:rPr>
      </w:pPr>
    </w:p>
    <w:p w14:paraId="1CE05E22" w14:textId="17CBCABA" w:rsidR="00781E35" w:rsidRPr="00476AD3" w:rsidRDefault="00C76584" w:rsidP="00476AD3">
      <w:pPr>
        <w:pStyle w:val="ListParagraph"/>
        <w:widowControl w:val="0"/>
        <w:numPr>
          <w:ilvl w:val="0"/>
          <w:numId w:val="10"/>
        </w:numPr>
        <w:spacing w:line="260" w:lineRule="exact"/>
        <w:rPr>
          <w:rFonts w:ascii="Arial" w:hAnsi="Arial" w:cs="Arial"/>
          <w:szCs w:val="22"/>
        </w:rPr>
      </w:pPr>
      <w:r>
        <w:rPr>
          <w:rFonts w:ascii="Arial" w:hAnsi="Arial" w:cs="Arial"/>
          <w:szCs w:val="22"/>
        </w:rPr>
        <w:t>On</w:t>
      </w:r>
      <w:r w:rsidR="00A94D1C">
        <w:rPr>
          <w:rFonts w:ascii="Arial" w:hAnsi="Arial" w:cs="Arial"/>
          <w:szCs w:val="22"/>
        </w:rPr>
        <w:t xml:space="preserve"> 6 September, I spoke at the Rural Conference in Cheltenham on</w:t>
      </w:r>
      <w:r w:rsidR="0099620E">
        <w:rPr>
          <w:rFonts w:ascii="Arial" w:hAnsi="Arial" w:cs="Arial"/>
          <w:szCs w:val="22"/>
        </w:rPr>
        <w:t xml:space="preserve"> the work of the People and Places Board on </w:t>
      </w:r>
      <w:r w:rsidR="00906DA6">
        <w:rPr>
          <w:rFonts w:ascii="Arial" w:hAnsi="Arial" w:cs="Arial"/>
          <w:szCs w:val="22"/>
        </w:rPr>
        <w:t>key issues in</w:t>
      </w:r>
      <w:r w:rsidR="0099620E">
        <w:rPr>
          <w:rFonts w:ascii="Arial" w:hAnsi="Arial" w:cs="Arial"/>
          <w:szCs w:val="22"/>
        </w:rPr>
        <w:t xml:space="preserve"> rural areas.</w:t>
      </w:r>
    </w:p>
    <w:p w14:paraId="040B7492" w14:textId="16AA72F0" w:rsidR="003221FB" w:rsidRPr="00781E35" w:rsidRDefault="003221FB" w:rsidP="00781E35">
      <w:pPr>
        <w:autoSpaceDE w:val="0"/>
        <w:autoSpaceDN w:val="0"/>
        <w:adjustRightInd w:val="0"/>
        <w:ind w:left="360"/>
        <w:rPr>
          <w:rFonts w:ascii="Arial" w:eastAsiaTheme="minorHAnsi" w:hAnsi="Arial" w:cs="Arial"/>
          <w:color w:val="000000"/>
          <w:szCs w:val="22"/>
          <w:lang w:eastAsia="en-US"/>
        </w:rPr>
      </w:pPr>
      <w:r w:rsidRPr="0099620E">
        <w:rPr>
          <w:rFonts w:ascii="Arial" w:hAnsi="Arial" w:cs="Arial"/>
          <w:b/>
          <w:iCs/>
          <w:szCs w:val="22"/>
        </w:rPr>
        <w:br/>
      </w:r>
      <w:r w:rsidRPr="00781E35">
        <w:rPr>
          <w:rFonts w:ascii="Arial" w:hAnsi="Arial" w:cs="Arial"/>
          <w:b/>
          <w:iCs/>
          <w:szCs w:val="22"/>
        </w:rPr>
        <w:t>Contact officer:</w:t>
      </w:r>
      <w:r w:rsidRPr="00781E35">
        <w:rPr>
          <w:rFonts w:ascii="Arial" w:hAnsi="Arial" w:cs="Arial"/>
          <w:iCs/>
          <w:szCs w:val="22"/>
        </w:rPr>
        <w:t xml:space="preserve"> </w:t>
      </w:r>
      <w:r w:rsidR="00781E35">
        <w:rPr>
          <w:rFonts w:ascii="Arial" w:hAnsi="Arial" w:cs="Arial"/>
          <w:iCs/>
          <w:szCs w:val="22"/>
        </w:rPr>
        <w:tab/>
      </w:r>
      <w:r w:rsidRPr="00781E35">
        <w:rPr>
          <w:rFonts w:ascii="Arial" w:hAnsi="Arial" w:cs="Arial"/>
          <w:iCs/>
          <w:szCs w:val="22"/>
        </w:rPr>
        <w:t>Rebecca Cox</w:t>
      </w:r>
    </w:p>
    <w:p w14:paraId="4683C0FB" w14:textId="690FC142" w:rsidR="003221FB" w:rsidRPr="00781E35" w:rsidRDefault="003221FB" w:rsidP="00781E35">
      <w:pPr>
        <w:ind w:firstLine="360"/>
        <w:rPr>
          <w:rFonts w:ascii="Arial" w:hAnsi="Arial" w:cs="Arial"/>
          <w:iCs/>
          <w:szCs w:val="22"/>
        </w:rPr>
      </w:pPr>
      <w:r w:rsidRPr="00781E35">
        <w:rPr>
          <w:rFonts w:ascii="Arial" w:hAnsi="Arial" w:cs="Arial"/>
          <w:b/>
          <w:iCs/>
          <w:szCs w:val="22"/>
        </w:rPr>
        <w:t>Position:</w:t>
      </w:r>
      <w:r w:rsidRPr="00781E35">
        <w:rPr>
          <w:rFonts w:ascii="Arial" w:hAnsi="Arial" w:cs="Arial"/>
          <w:iCs/>
          <w:szCs w:val="22"/>
        </w:rPr>
        <w:t xml:space="preserve"> </w:t>
      </w:r>
      <w:r w:rsidR="00781E35">
        <w:rPr>
          <w:rFonts w:ascii="Arial" w:hAnsi="Arial" w:cs="Arial"/>
          <w:iCs/>
          <w:szCs w:val="22"/>
        </w:rPr>
        <w:tab/>
      </w:r>
      <w:r w:rsidR="00781E35">
        <w:rPr>
          <w:rFonts w:ascii="Arial" w:hAnsi="Arial" w:cs="Arial"/>
          <w:iCs/>
          <w:szCs w:val="22"/>
        </w:rPr>
        <w:tab/>
      </w:r>
      <w:r w:rsidRPr="00781E35">
        <w:rPr>
          <w:rFonts w:ascii="Arial" w:hAnsi="Arial" w:cs="Arial"/>
          <w:iCs/>
          <w:szCs w:val="22"/>
        </w:rPr>
        <w:t>Principal Policy Adviser</w:t>
      </w:r>
    </w:p>
    <w:p w14:paraId="48BA6E6F" w14:textId="451C41C1" w:rsidR="00781E35" w:rsidRPr="00781E35" w:rsidRDefault="003221FB" w:rsidP="00781E35">
      <w:pPr>
        <w:ind w:firstLine="360"/>
        <w:rPr>
          <w:rFonts w:ascii="Arial" w:hAnsi="Arial" w:cs="Arial"/>
          <w:iCs/>
          <w:szCs w:val="22"/>
        </w:rPr>
      </w:pPr>
      <w:r w:rsidRPr="00781E35">
        <w:rPr>
          <w:rFonts w:ascii="Arial" w:hAnsi="Arial" w:cs="Arial"/>
          <w:b/>
          <w:iCs/>
          <w:szCs w:val="22"/>
        </w:rPr>
        <w:t>Phone no:</w:t>
      </w:r>
      <w:r w:rsidRPr="00781E35">
        <w:rPr>
          <w:rFonts w:ascii="Arial" w:hAnsi="Arial" w:cs="Arial"/>
          <w:iCs/>
          <w:szCs w:val="22"/>
        </w:rPr>
        <w:t xml:space="preserve"> </w:t>
      </w:r>
      <w:r w:rsidR="00781E35">
        <w:rPr>
          <w:rFonts w:ascii="Arial" w:hAnsi="Arial" w:cs="Arial"/>
          <w:iCs/>
          <w:szCs w:val="22"/>
        </w:rPr>
        <w:tab/>
      </w:r>
      <w:r w:rsidRPr="00781E35">
        <w:rPr>
          <w:rFonts w:ascii="Arial" w:hAnsi="Arial" w:cs="Arial"/>
          <w:iCs/>
          <w:szCs w:val="22"/>
        </w:rPr>
        <w:t>0207 187 7384</w:t>
      </w:r>
    </w:p>
    <w:p w14:paraId="760F41E0" w14:textId="306092D9" w:rsidR="00930CCB" w:rsidRPr="00781E35" w:rsidRDefault="00781E35" w:rsidP="00781E35">
      <w:pPr>
        <w:ind w:firstLine="360"/>
        <w:rPr>
          <w:rFonts w:ascii="Arial" w:hAnsi="Arial" w:cs="Arial"/>
          <w:iCs/>
          <w:szCs w:val="22"/>
        </w:rPr>
      </w:pPr>
      <w:r w:rsidRPr="00781E35">
        <w:rPr>
          <w:rFonts w:ascii="Arial" w:hAnsi="Arial" w:cs="Arial"/>
          <w:b/>
          <w:iCs/>
          <w:szCs w:val="22"/>
        </w:rPr>
        <w:t>E</w:t>
      </w:r>
      <w:r w:rsidR="003221FB" w:rsidRPr="00781E35">
        <w:rPr>
          <w:rFonts w:ascii="Arial" w:hAnsi="Arial" w:cs="Arial"/>
          <w:b/>
          <w:iCs/>
          <w:szCs w:val="22"/>
        </w:rPr>
        <w:t xml:space="preserve">mail: </w:t>
      </w:r>
      <w:r>
        <w:rPr>
          <w:rFonts w:ascii="Arial" w:hAnsi="Arial" w:cs="Arial"/>
          <w:iCs/>
          <w:szCs w:val="22"/>
        </w:rPr>
        <w:tab/>
      </w:r>
      <w:r>
        <w:rPr>
          <w:rFonts w:ascii="Arial" w:hAnsi="Arial" w:cs="Arial"/>
          <w:iCs/>
          <w:szCs w:val="22"/>
        </w:rPr>
        <w:tab/>
      </w:r>
      <w:hyperlink r:id="rId26" w:history="1">
        <w:r w:rsidR="00B16C0C" w:rsidRPr="00864587">
          <w:rPr>
            <w:rStyle w:val="Hyperlink"/>
            <w:rFonts w:ascii="Arial" w:hAnsi="Arial" w:cs="Arial"/>
            <w:iCs/>
            <w:szCs w:val="22"/>
          </w:rPr>
          <w:t>Rebecca.cox@local.gov.uk</w:t>
        </w:r>
      </w:hyperlink>
      <w:r w:rsidR="00B16C0C">
        <w:rPr>
          <w:rFonts w:ascii="Arial" w:hAnsi="Arial" w:cs="Arial"/>
          <w:iCs/>
          <w:szCs w:val="22"/>
        </w:rPr>
        <w:t xml:space="preserve"> </w:t>
      </w:r>
    </w:p>
    <w:sectPr w:rsidR="00930CCB" w:rsidRPr="00781E35" w:rsidSect="00781E35">
      <w:headerReference w:type="even" r:id="rId27"/>
      <w:headerReference w:type="default" r:id="rId28"/>
      <w:footerReference w:type="even" r:id="rId29"/>
      <w:footerReference w:type="default" r:id="rId30"/>
      <w:headerReference w:type="first" r:id="rId31"/>
      <w:footerReference w:type="first" r:id="rId32"/>
      <w:pgSz w:w="11906" w:h="16838"/>
      <w:pgMar w:top="568" w:right="1274" w:bottom="709"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B2F1" w14:textId="77777777" w:rsidR="00357206" w:rsidRDefault="00357206" w:rsidP="00766BC2">
      <w:r>
        <w:separator/>
      </w:r>
    </w:p>
  </w:endnote>
  <w:endnote w:type="continuationSeparator" w:id="0">
    <w:p w14:paraId="16F74429" w14:textId="77777777" w:rsidR="00357206" w:rsidRDefault="00357206"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3EE5" w14:textId="77777777" w:rsidR="00B16C0C" w:rsidRDefault="00B16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2C46" w14:textId="77777777" w:rsidR="00B16C0C" w:rsidRDefault="00B16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7093" w14:textId="77777777" w:rsidR="00B16C0C" w:rsidRDefault="00B1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A8D1" w14:textId="77777777" w:rsidR="00357206" w:rsidRDefault="00357206" w:rsidP="00766BC2">
      <w:r>
        <w:separator/>
      </w:r>
    </w:p>
  </w:footnote>
  <w:footnote w:type="continuationSeparator" w:id="0">
    <w:p w14:paraId="6F088AF1" w14:textId="77777777" w:rsidR="00357206" w:rsidRDefault="00357206" w:rsidP="007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1DF4" w14:textId="77777777" w:rsidR="00B16C0C" w:rsidRDefault="00B16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5D97" w14:textId="77777777" w:rsidR="00357206" w:rsidRDefault="00357206" w:rsidP="00766BC2">
    <w:pPr>
      <w:pStyle w:val="Header"/>
      <w:tabs>
        <w:tab w:val="clear" w:pos="4153"/>
        <w:tab w:val="clear" w:pos="8306"/>
        <w:tab w:val="left" w:pos="6495"/>
      </w:tabs>
    </w:pPr>
    <w:r>
      <w:tab/>
    </w:r>
  </w:p>
  <w:tbl>
    <w:tblPr>
      <w:tblW w:w="2665" w:type="dxa"/>
      <w:tblInd w:w="5954" w:type="dxa"/>
      <w:tblLook w:val="01E0" w:firstRow="1" w:lastRow="1" w:firstColumn="1" w:lastColumn="1" w:noHBand="0" w:noVBand="0"/>
    </w:tblPr>
    <w:tblGrid>
      <w:gridCol w:w="2665"/>
    </w:tblGrid>
    <w:tr w:rsidR="00357206" w:rsidRPr="00F46ED5" w14:paraId="6C746BA2" w14:textId="77777777" w:rsidTr="00B16C0C">
      <w:trPr>
        <w:trHeight w:val="183"/>
      </w:trPr>
      <w:tc>
        <w:tcPr>
          <w:tcW w:w="2665" w:type="dxa"/>
          <w:vAlign w:val="center"/>
        </w:tcPr>
        <w:p w14:paraId="43674950" w14:textId="77777777" w:rsidR="00357206" w:rsidRPr="00F46ED5" w:rsidRDefault="00357206" w:rsidP="00C45A6C">
          <w:pPr>
            <w:pStyle w:val="Header"/>
            <w:rPr>
              <w:b/>
              <w:szCs w:val="22"/>
            </w:rPr>
          </w:pPr>
          <w:r w:rsidRPr="00F46ED5">
            <w:rPr>
              <w:rFonts w:ascii="Arial" w:hAnsi="Arial" w:cs="Arial"/>
              <w:b/>
              <w:szCs w:val="22"/>
            </w:rPr>
            <w:t>Councillors’ Forum</w:t>
          </w:r>
        </w:p>
      </w:tc>
    </w:tr>
    <w:tr w:rsidR="00357206" w:rsidRPr="00A557CF" w14:paraId="6F261D48" w14:textId="77777777" w:rsidTr="00B16C0C">
      <w:trPr>
        <w:trHeight w:val="323"/>
      </w:trPr>
      <w:tc>
        <w:tcPr>
          <w:tcW w:w="2665" w:type="dxa"/>
          <w:vAlign w:val="center"/>
        </w:tcPr>
        <w:p w14:paraId="4952236E" w14:textId="588D1557" w:rsidR="00357206" w:rsidRPr="00A557CF" w:rsidRDefault="00781E35" w:rsidP="008F5627">
          <w:pPr>
            <w:pStyle w:val="Header"/>
            <w:spacing w:before="60"/>
            <w:rPr>
              <w:rFonts w:ascii="Arial" w:hAnsi="Arial" w:cs="Arial"/>
              <w:szCs w:val="22"/>
              <w:highlight w:val="yellow"/>
            </w:rPr>
          </w:pPr>
          <w:r>
            <w:rPr>
              <w:rFonts w:ascii="Arial" w:hAnsi="Arial" w:cs="Arial"/>
              <w:szCs w:val="22"/>
            </w:rPr>
            <w:t xml:space="preserve">20 </w:t>
          </w:r>
          <w:r w:rsidR="00357206">
            <w:rPr>
              <w:rFonts w:ascii="Arial" w:hAnsi="Arial" w:cs="Arial"/>
              <w:szCs w:val="22"/>
            </w:rPr>
            <w:t>October 2016</w:t>
          </w:r>
        </w:p>
      </w:tc>
    </w:tr>
  </w:tbl>
  <w:p w14:paraId="1B115112" w14:textId="09630285" w:rsidR="00357206" w:rsidRDefault="00357206" w:rsidP="00135A91">
    <w:pPr>
      <w:pStyle w:val="Header"/>
      <w:tabs>
        <w:tab w:val="clear" w:pos="4153"/>
        <w:tab w:val="clear" w:pos="8306"/>
        <w:tab w:val="left" w:pos="6495"/>
      </w:tabs>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C912" w14:textId="77777777" w:rsidR="00B16C0C" w:rsidRDefault="00B16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934E06"/>
    <w:multiLevelType w:val="multilevel"/>
    <w:tmpl w:val="FDC2A32E"/>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671EC0"/>
    <w:multiLevelType w:val="multilevel"/>
    <w:tmpl w:val="2700B0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A60F68"/>
    <w:multiLevelType w:val="hybridMultilevel"/>
    <w:tmpl w:val="2D3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B4F89"/>
    <w:multiLevelType w:val="hybridMultilevel"/>
    <w:tmpl w:val="E5B29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1F6A99"/>
    <w:multiLevelType w:val="hybridMultilevel"/>
    <w:tmpl w:val="7F8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11" w15:restartNumberingAfterBreak="0">
    <w:nsid w:val="7FF11B07"/>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0"/>
  </w:num>
  <w:num w:numId="4">
    <w:abstractNumId w:val="3"/>
  </w:num>
  <w:num w:numId="5">
    <w:abstractNumId w:val="7"/>
  </w:num>
  <w:num w:numId="6">
    <w:abstractNumId w:val="6"/>
  </w:num>
  <w:num w:numId="7">
    <w:abstractNumId w:val="2"/>
  </w:num>
  <w:num w:numId="8">
    <w:abstractNumId w:val="10"/>
  </w:num>
  <w:num w:numId="9">
    <w:abstractNumId w:val="9"/>
  </w:num>
  <w:num w:numId="10">
    <w:abstractNumId w:val="11"/>
  </w:num>
  <w:num w:numId="11">
    <w:abstractNumId w:val="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54D32"/>
    <w:rsid w:val="00060184"/>
    <w:rsid w:val="00061B47"/>
    <w:rsid w:val="000655F1"/>
    <w:rsid w:val="00067D4D"/>
    <w:rsid w:val="00072A99"/>
    <w:rsid w:val="00077230"/>
    <w:rsid w:val="00080FE3"/>
    <w:rsid w:val="000918ED"/>
    <w:rsid w:val="00092071"/>
    <w:rsid w:val="000932ED"/>
    <w:rsid w:val="00093B2A"/>
    <w:rsid w:val="000F7A93"/>
    <w:rsid w:val="0010397D"/>
    <w:rsid w:val="00116589"/>
    <w:rsid w:val="00120794"/>
    <w:rsid w:val="0012132A"/>
    <w:rsid w:val="001221A3"/>
    <w:rsid w:val="001346FB"/>
    <w:rsid w:val="00135A91"/>
    <w:rsid w:val="001374E2"/>
    <w:rsid w:val="0014692B"/>
    <w:rsid w:val="00147E00"/>
    <w:rsid w:val="001573C2"/>
    <w:rsid w:val="00163CDB"/>
    <w:rsid w:val="00165A7D"/>
    <w:rsid w:val="00191EE9"/>
    <w:rsid w:val="001C1BD1"/>
    <w:rsid w:val="001F7754"/>
    <w:rsid w:val="00201A1A"/>
    <w:rsid w:val="00202B0B"/>
    <w:rsid w:val="00204C49"/>
    <w:rsid w:val="00212B79"/>
    <w:rsid w:val="00241123"/>
    <w:rsid w:val="00242ADA"/>
    <w:rsid w:val="00246996"/>
    <w:rsid w:val="0026247B"/>
    <w:rsid w:val="00263B4F"/>
    <w:rsid w:val="00263E6E"/>
    <w:rsid w:val="00273613"/>
    <w:rsid w:val="002B168E"/>
    <w:rsid w:val="003017F8"/>
    <w:rsid w:val="003025B6"/>
    <w:rsid w:val="00316630"/>
    <w:rsid w:val="003221FB"/>
    <w:rsid w:val="00326AA8"/>
    <w:rsid w:val="003346AD"/>
    <w:rsid w:val="0033789A"/>
    <w:rsid w:val="00347E80"/>
    <w:rsid w:val="00357206"/>
    <w:rsid w:val="003640E4"/>
    <w:rsid w:val="003641B0"/>
    <w:rsid w:val="0036740B"/>
    <w:rsid w:val="00367BB6"/>
    <w:rsid w:val="00370C75"/>
    <w:rsid w:val="0037485A"/>
    <w:rsid w:val="003A3450"/>
    <w:rsid w:val="003A4861"/>
    <w:rsid w:val="003A70E7"/>
    <w:rsid w:val="003C1870"/>
    <w:rsid w:val="003D1696"/>
    <w:rsid w:val="003E13E4"/>
    <w:rsid w:val="003F66E3"/>
    <w:rsid w:val="003F7BC2"/>
    <w:rsid w:val="00402ECC"/>
    <w:rsid w:val="00430E5B"/>
    <w:rsid w:val="0044437A"/>
    <w:rsid w:val="00450119"/>
    <w:rsid w:val="004527D4"/>
    <w:rsid w:val="00476AD3"/>
    <w:rsid w:val="0048021E"/>
    <w:rsid w:val="00482956"/>
    <w:rsid w:val="00497A9D"/>
    <w:rsid w:val="004A4B3F"/>
    <w:rsid w:val="004A68F8"/>
    <w:rsid w:val="004B0F00"/>
    <w:rsid w:val="004B37D0"/>
    <w:rsid w:val="004D0F00"/>
    <w:rsid w:val="004D245D"/>
    <w:rsid w:val="004D480B"/>
    <w:rsid w:val="004E01BD"/>
    <w:rsid w:val="004E3563"/>
    <w:rsid w:val="004E4262"/>
    <w:rsid w:val="004F6795"/>
    <w:rsid w:val="00514085"/>
    <w:rsid w:val="005268BC"/>
    <w:rsid w:val="00534A64"/>
    <w:rsid w:val="00541B28"/>
    <w:rsid w:val="0054228F"/>
    <w:rsid w:val="00564784"/>
    <w:rsid w:val="005A5B62"/>
    <w:rsid w:val="005A654A"/>
    <w:rsid w:val="005A76B3"/>
    <w:rsid w:val="005B676C"/>
    <w:rsid w:val="005C6895"/>
    <w:rsid w:val="005C6F58"/>
    <w:rsid w:val="005D01A3"/>
    <w:rsid w:val="005D5014"/>
    <w:rsid w:val="005E1359"/>
    <w:rsid w:val="006004AF"/>
    <w:rsid w:val="00601E84"/>
    <w:rsid w:val="00611F69"/>
    <w:rsid w:val="00621458"/>
    <w:rsid w:val="006274AD"/>
    <w:rsid w:val="00634582"/>
    <w:rsid w:val="0063534D"/>
    <w:rsid w:val="006364D3"/>
    <w:rsid w:val="006525AA"/>
    <w:rsid w:val="00653550"/>
    <w:rsid w:val="00655547"/>
    <w:rsid w:val="006629F0"/>
    <w:rsid w:val="006709B5"/>
    <w:rsid w:val="006723D8"/>
    <w:rsid w:val="00681148"/>
    <w:rsid w:val="00684C88"/>
    <w:rsid w:val="006867B0"/>
    <w:rsid w:val="00687726"/>
    <w:rsid w:val="00690291"/>
    <w:rsid w:val="00691573"/>
    <w:rsid w:val="006A38E6"/>
    <w:rsid w:val="006A4C2B"/>
    <w:rsid w:val="006A66CC"/>
    <w:rsid w:val="006B430B"/>
    <w:rsid w:val="006C2517"/>
    <w:rsid w:val="006D3434"/>
    <w:rsid w:val="006E2C96"/>
    <w:rsid w:val="006F71BA"/>
    <w:rsid w:val="007021D0"/>
    <w:rsid w:val="00705031"/>
    <w:rsid w:val="007108B2"/>
    <w:rsid w:val="007118A2"/>
    <w:rsid w:val="00720381"/>
    <w:rsid w:val="00720ECD"/>
    <w:rsid w:val="00722748"/>
    <w:rsid w:val="00722FDC"/>
    <w:rsid w:val="00731417"/>
    <w:rsid w:val="0073588E"/>
    <w:rsid w:val="00735FDD"/>
    <w:rsid w:val="007534C1"/>
    <w:rsid w:val="00766BC2"/>
    <w:rsid w:val="00770201"/>
    <w:rsid w:val="00773833"/>
    <w:rsid w:val="007750F7"/>
    <w:rsid w:val="00781E35"/>
    <w:rsid w:val="007903AC"/>
    <w:rsid w:val="007974D6"/>
    <w:rsid w:val="007C7252"/>
    <w:rsid w:val="007D698A"/>
    <w:rsid w:val="0080529A"/>
    <w:rsid w:val="00811290"/>
    <w:rsid w:val="00817D5A"/>
    <w:rsid w:val="008458C8"/>
    <w:rsid w:val="008553F3"/>
    <w:rsid w:val="00855B01"/>
    <w:rsid w:val="00863B08"/>
    <w:rsid w:val="008648CE"/>
    <w:rsid w:val="008667CA"/>
    <w:rsid w:val="00874AAB"/>
    <w:rsid w:val="008802DD"/>
    <w:rsid w:val="00882C7B"/>
    <w:rsid w:val="00883E38"/>
    <w:rsid w:val="00891B5E"/>
    <w:rsid w:val="008A0EE4"/>
    <w:rsid w:val="008A2107"/>
    <w:rsid w:val="008A220C"/>
    <w:rsid w:val="008B32CB"/>
    <w:rsid w:val="008C5EFD"/>
    <w:rsid w:val="008E0E56"/>
    <w:rsid w:val="008E3A10"/>
    <w:rsid w:val="008E633A"/>
    <w:rsid w:val="008F3845"/>
    <w:rsid w:val="008F5627"/>
    <w:rsid w:val="008F7C7A"/>
    <w:rsid w:val="00904E04"/>
    <w:rsid w:val="00906DA6"/>
    <w:rsid w:val="00930CCB"/>
    <w:rsid w:val="009328EB"/>
    <w:rsid w:val="00934E53"/>
    <w:rsid w:val="00937D5A"/>
    <w:rsid w:val="0096645B"/>
    <w:rsid w:val="00971C3A"/>
    <w:rsid w:val="009942F6"/>
    <w:rsid w:val="0099620E"/>
    <w:rsid w:val="009C1B2C"/>
    <w:rsid w:val="009D0C68"/>
    <w:rsid w:val="00A01F5E"/>
    <w:rsid w:val="00A205A8"/>
    <w:rsid w:val="00A2069E"/>
    <w:rsid w:val="00A520EF"/>
    <w:rsid w:val="00A557CF"/>
    <w:rsid w:val="00A561EC"/>
    <w:rsid w:val="00A61411"/>
    <w:rsid w:val="00A71F37"/>
    <w:rsid w:val="00A87BBC"/>
    <w:rsid w:val="00A941F6"/>
    <w:rsid w:val="00A94D1C"/>
    <w:rsid w:val="00AA121E"/>
    <w:rsid w:val="00AB4528"/>
    <w:rsid w:val="00AB7B12"/>
    <w:rsid w:val="00AE3F68"/>
    <w:rsid w:val="00B0360D"/>
    <w:rsid w:val="00B16C0C"/>
    <w:rsid w:val="00B22471"/>
    <w:rsid w:val="00B354DA"/>
    <w:rsid w:val="00B36C1F"/>
    <w:rsid w:val="00B40604"/>
    <w:rsid w:val="00B4414C"/>
    <w:rsid w:val="00B457D8"/>
    <w:rsid w:val="00B46A11"/>
    <w:rsid w:val="00B70367"/>
    <w:rsid w:val="00B73332"/>
    <w:rsid w:val="00B73C87"/>
    <w:rsid w:val="00B86690"/>
    <w:rsid w:val="00B96914"/>
    <w:rsid w:val="00BA0128"/>
    <w:rsid w:val="00BA36BB"/>
    <w:rsid w:val="00BA750B"/>
    <w:rsid w:val="00BC6448"/>
    <w:rsid w:val="00BE4892"/>
    <w:rsid w:val="00BE623D"/>
    <w:rsid w:val="00C057FF"/>
    <w:rsid w:val="00C11FE6"/>
    <w:rsid w:val="00C22215"/>
    <w:rsid w:val="00C33361"/>
    <w:rsid w:val="00C45A6C"/>
    <w:rsid w:val="00C53A8E"/>
    <w:rsid w:val="00C545E9"/>
    <w:rsid w:val="00C631F9"/>
    <w:rsid w:val="00C76584"/>
    <w:rsid w:val="00C807CA"/>
    <w:rsid w:val="00C8191F"/>
    <w:rsid w:val="00C914C6"/>
    <w:rsid w:val="00C95D16"/>
    <w:rsid w:val="00C966C4"/>
    <w:rsid w:val="00CA1CAA"/>
    <w:rsid w:val="00CA249A"/>
    <w:rsid w:val="00CB03EC"/>
    <w:rsid w:val="00CB74F7"/>
    <w:rsid w:val="00CC23A3"/>
    <w:rsid w:val="00CD6912"/>
    <w:rsid w:val="00CD779F"/>
    <w:rsid w:val="00CF30C8"/>
    <w:rsid w:val="00CF31FA"/>
    <w:rsid w:val="00D33BC0"/>
    <w:rsid w:val="00D36FB3"/>
    <w:rsid w:val="00D44B4D"/>
    <w:rsid w:val="00D668E0"/>
    <w:rsid w:val="00D713C8"/>
    <w:rsid w:val="00D80BF7"/>
    <w:rsid w:val="00DA1B45"/>
    <w:rsid w:val="00DB4B90"/>
    <w:rsid w:val="00DC3A4B"/>
    <w:rsid w:val="00DD5D26"/>
    <w:rsid w:val="00E044B2"/>
    <w:rsid w:val="00E23B15"/>
    <w:rsid w:val="00E2574A"/>
    <w:rsid w:val="00E34E57"/>
    <w:rsid w:val="00E50A32"/>
    <w:rsid w:val="00E86233"/>
    <w:rsid w:val="00EA651A"/>
    <w:rsid w:val="00EB5695"/>
    <w:rsid w:val="00EC5DB6"/>
    <w:rsid w:val="00EE0555"/>
    <w:rsid w:val="00EE48E8"/>
    <w:rsid w:val="00F12A81"/>
    <w:rsid w:val="00F34D9E"/>
    <w:rsid w:val="00F40152"/>
    <w:rsid w:val="00F529D0"/>
    <w:rsid w:val="00F53CBD"/>
    <w:rsid w:val="00F56193"/>
    <w:rsid w:val="00F63716"/>
    <w:rsid w:val="00F63897"/>
    <w:rsid w:val="00F74309"/>
    <w:rsid w:val="00FA7F49"/>
    <w:rsid w:val="00FB7696"/>
    <w:rsid w:val="00FC16C8"/>
    <w:rsid w:val="00FC2C06"/>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F9194C"/>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leading-places" TargetMode="External"/><Relationship Id="rId18" Type="http://schemas.openxmlformats.org/officeDocument/2006/relationships/hyperlink" Target="http://www.dailymail.co.uk/news/article-3472259/Now-giant-mobile-phone-masts-scar-countryside-Government-plans-scrap-rules-restrict-49ft.html" TargetMode="External"/><Relationship Id="rId26" Type="http://schemas.openxmlformats.org/officeDocument/2006/relationships/hyperlink" Target="mailto:Rebecca.cox@local.gov.uk" TargetMode="External"/><Relationship Id="rId3" Type="http://schemas.openxmlformats.org/officeDocument/2006/relationships/customXml" Target="../customXml/item3.xml"/><Relationship Id="rId21" Type="http://schemas.openxmlformats.org/officeDocument/2006/relationships/hyperlink" Target="https://www.thesun.co.uk/news/1582719/nine-in-ten-internet-customers-misled-by-advertising-about-broadband-spee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al.gov.uk/media-releases/-/journal_content/56/10180/7822638/NEWS" TargetMode="External"/><Relationship Id="rId17" Type="http://schemas.openxmlformats.org/officeDocument/2006/relationships/hyperlink" Target="http://www.local.gov.uk/up-to-speed" TargetMode="External"/><Relationship Id="rId25" Type="http://schemas.openxmlformats.org/officeDocument/2006/relationships/hyperlink" Target="http://www.bbc.co.uk/news/uk-3690089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24040/Queen_s_Speech_2016_background_notes_.pdf" TargetMode="External"/><Relationship Id="rId20" Type="http://schemas.openxmlformats.org/officeDocument/2006/relationships/hyperlink" Target="file:///C:\Users\daniel.shamplin-hall\AppData\Local\Microsoft\Windows\Temporary%20Internet%20Files\Content.Outlook\EQPFDXB4\1.%09http:\www.dailymail.co.uk\news\article-3732354\Stop-misleading-speed-claims-broadband-firms-told-Companies-banned-using-phrase-advert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cal.gov.uk/media-releases/-/journal_content/56/10180/7909406/NEW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ocal.gov.uk/briefings-and-responses/-/journal_content/56/10180/7950606/ARTICLE" TargetMode="External"/><Relationship Id="rId23" Type="http://schemas.openxmlformats.org/officeDocument/2006/relationships/hyperlink" Target="http://www.bbc.co.uk/news/technology-37021773"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daniel.shamplin-hall\AppData\Local\Microsoft\Windows\Temporary%20Internet%20Files\Content.Outlook\EQPFDXB4\1.%09http:\www.telegraph.co.uk\news\2016\08\10\rural-broadband-customers-receive-less-than-a-fifth-of-advertis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uu.com/lgapublications/docs/lga_first_603_september_2016/1?e=16807299/38417186" TargetMode="External"/><Relationship Id="rId22" Type="http://schemas.openxmlformats.org/officeDocument/2006/relationships/hyperlink" Target="http://www.mirror.co.uk/tech/broadband-providers-told-stop-advertising-859553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6ADA-3C59-4F1E-BA86-47D26D60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F211C-0ED8-4622-8A6D-DAD9F6D23D04}">
  <ds:schemaRefs>
    <ds:schemaRef ds:uri="http://schemas.microsoft.com/sharepoint/v3/contenttype/forms"/>
  </ds:schemaRefs>
</ds:datastoreItem>
</file>

<file path=customXml/itemProps3.xml><?xml version="1.0" encoding="utf-8"?>
<ds:datastoreItem xmlns:ds="http://schemas.openxmlformats.org/officeDocument/2006/customXml" ds:itemID="{18630C95-CD3C-4946-972F-35AA89FE763A}">
  <ds:schemaRefs>
    <ds:schemaRef ds:uri="http://schemas.microsoft.com/office/2006/documentManagement/types"/>
    <ds:schemaRef ds:uri="http://schemas.openxmlformats.org/package/2006/metadata/core-properties"/>
    <ds:schemaRef ds:uri="http://schemas.microsoft.com/office/2006/metadata/properties"/>
    <ds:schemaRef ds:uri="1c8a0e75-f4bc-4eb4-8ed0-578eaea9e1ca"/>
    <ds:schemaRef ds:uri="c8febe6a-14d9-43ab-83c3-c48f478fa47c"/>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5CE5C1C-74CC-42C7-9F91-C4B33B81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384D4ABD.dotm</Template>
  <TotalTime>3</TotalTime>
  <Pages>2</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Frances Marshall</cp:lastModifiedBy>
  <cp:revision>5</cp:revision>
  <cp:lastPrinted>2016-05-27T14:30:00Z</cp:lastPrinted>
  <dcterms:created xsi:type="dcterms:W3CDTF">2016-10-06T14:31:00Z</dcterms:created>
  <dcterms:modified xsi:type="dcterms:W3CDTF">2016-10-13T15:25:00Z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0x010100956AE52943AAB1469BD6438C8ED6A6E8</vt:lpwstr>
  </property>
</Properties>
</file>